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9" w:type="dxa"/>
        <w:tblLook w:val="00A0" w:firstRow="1" w:lastRow="0" w:firstColumn="1" w:lastColumn="0" w:noHBand="0" w:noVBand="0"/>
      </w:tblPr>
      <w:tblGrid>
        <w:gridCol w:w="3828"/>
        <w:gridCol w:w="7229"/>
      </w:tblGrid>
      <w:tr w:rsidR="008F64D5" w:rsidRPr="00FB636A" w:rsidTr="00C25AFC">
        <w:tc>
          <w:tcPr>
            <w:tcW w:w="3828" w:type="dxa"/>
            <w:shd w:val="clear" w:color="auto" w:fill="auto"/>
          </w:tcPr>
          <w:p w:rsidR="008F64D5" w:rsidRPr="00C25AFC" w:rsidRDefault="004723DF" w:rsidP="00C7741C">
            <w:pPr>
              <w:jc w:val="center"/>
              <w:rPr>
                <w:b/>
                <w:spacing w:val="-10"/>
                <w:lang w:val="vi-VN"/>
              </w:rPr>
            </w:pPr>
            <w:r w:rsidRPr="00C25AFC">
              <w:rPr>
                <w:b/>
                <w:spacing w:val="-10"/>
                <w:lang w:val="vi-VN"/>
              </w:rPr>
              <w:t>ỦY BAN NHÂN DÂN</w:t>
            </w:r>
          </w:p>
          <w:p w:rsidR="008F64D5" w:rsidRPr="004723DF" w:rsidRDefault="004723DF" w:rsidP="00C7741C">
            <w:pPr>
              <w:jc w:val="center"/>
              <w:rPr>
                <w:b/>
                <w:spacing w:val="-10"/>
                <w:lang w:val="vi-VN"/>
              </w:rPr>
            </w:pPr>
            <w:r w:rsidRPr="004723DF">
              <w:rPr>
                <w:b/>
                <w:spacing w:val="-10"/>
                <w:lang w:val="vi-VN"/>
              </w:rPr>
              <w:t>TỈNH QUẢNG NAM</w:t>
            </w:r>
          </w:p>
          <w:p w:rsidR="008F64D5" w:rsidRPr="004723DF" w:rsidRDefault="004723DF" w:rsidP="004723DF">
            <w:pPr>
              <w:spacing w:before="240"/>
              <w:jc w:val="center"/>
              <w:rPr>
                <w:spacing w:val="-10"/>
                <w:lang w:val="vi-VN"/>
              </w:rPr>
            </w:pPr>
            <w:r w:rsidRPr="004723DF">
              <w:rPr>
                <w:b/>
                <w:noProof/>
                <w:spacing w:val="-10"/>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13335</wp:posOffset>
                      </wp:positionV>
                      <wp:extent cx="12477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1FFF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05pt" to="13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"/>
                  </w:pict>
                </mc:Fallback>
              </mc:AlternateContent>
            </w:r>
            <w:r w:rsidR="008F64D5" w:rsidRPr="004723DF">
              <w:rPr>
                <w:spacing w:val="-10"/>
              </w:rPr>
              <w:t>Số:          /</w:t>
            </w:r>
            <w:r w:rsidR="001B788F" w:rsidRPr="004723DF">
              <w:rPr>
                <w:spacing w:val="-10"/>
                <w:lang w:val="vi-VN"/>
              </w:rPr>
              <w:t>QĐ</w:t>
            </w:r>
            <w:r w:rsidR="008F64D5" w:rsidRPr="004723DF">
              <w:rPr>
                <w:spacing w:val="-10"/>
              </w:rPr>
              <w:t>-</w:t>
            </w:r>
            <w:r>
              <w:rPr>
                <w:spacing w:val="-10"/>
                <w:lang w:val="vi-VN"/>
              </w:rPr>
              <w:t>UBND</w:t>
            </w:r>
          </w:p>
        </w:tc>
        <w:tc>
          <w:tcPr>
            <w:tcW w:w="7229" w:type="dxa"/>
            <w:shd w:val="clear" w:color="auto" w:fill="auto"/>
          </w:tcPr>
          <w:p w:rsidR="008F64D5" w:rsidRPr="004723DF" w:rsidRDefault="008F64D5" w:rsidP="00C7741C">
            <w:pPr>
              <w:ind w:right="-172" w:hanging="108"/>
              <w:jc w:val="center"/>
              <w:rPr>
                <w:b/>
                <w:spacing w:val="-10"/>
                <w:lang w:val="vi-VN"/>
              </w:rPr>
            </w:pPr>
            <w:r w:rsidRPr="004723DF">
              <w:rPr>
                <w:b/>
                <w:spacing w:val="-10"/>
                <w:lang w:val="vi-VN"/>
              </w:rPr>
              <w:t>CỘNG HOÀ XÃ HỘI CHỦ NGHĨA VIỆT NAM</w:t>
            </w:r>
          </w:p>
          <w:p w:rsidR="008F64D5" w:rsidRPr="004723DF" w:rsidRDefault="008F64D5" w:rsidP="00C7741C">
            <w:pPr>
              <w:jc w:val="center"/>
              <w:rPr>
                <w:spacing w:val="-10"/>
              </w:rPr>
            </w:pPr>
            <w:r w:rsidRPr="004723DF">
              <w:rPr>
                <w:b/>
                <w:spacing w:val="-10"/>
              </w:rPr>
              <w:t>Độc lập - Tự do - Hạnh phúc</w:t>
            </w:r>
          </w:p>
          <w:p w:rsidR="008F64D5" w:rsidRPr="004723DF" w:rsidRDefault="008F64D5" w:rsidP="00C7741C">
            <w:pPr>
              <w:jc w:val="center"/>
              <w:rPr>
                <w:spacing w:val="-10"/>
              </w:rPr>
            </w:pPr>
            <w:r w:rsidRPr="004723DF">
              <w:rPr>
                <w:noProof/>
                <w:spacing w:val="-10"/>
              </w:rPr>
              <mc:AlternateContent>
                <mc:Choice Requires="wps">
                  <w:drawing>
                    <wp:anchor distT="0" distB="0" distL="114300" distR="114300" simplePos="0" relativeHeight="251660288" behindDoc="0" locked="0" layoutInCell="1" allowOverlap="1">
                      <wp:simplePos x="0" y="0"/>
                      <wp:positionH relativeFrom="column">
                        <wp:posOffset>1196975</wp:posOffset>
                      </wp:positionH>
                      <wp:positionV relativeFrom="paragraph">
                        <wp:posOffset>17145</wp:posOffset>
                      </wp:positionV>
                      <wp:extent cx="202247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AB47B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35pt" to="2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"/>
                  </w:pict>
                </mc:Fallback>
              </mc:AlternateContent>
            </w:r>
          </w:p>
          <w:p w:rsidR="008F64D5" w:rsidRPr="004723DF" w:rsidRDefault="008F64D5" w:rsidP="001C7349">
            <w:pPr>
              <w:spacing w:before="120"/>
              <w:jc w:val="center"/>
              <w:rPr>
                <w:i/>
                <w:spacing w:val="-10"/>
              </w:rPr>
            </w:pPr>
            <w:r w:rsidRPr="004723DF">
              <w:rPr>
                <w:i/>
                <w:spacing w:val="-10"/>
              </w:rPr>
              <w:t xml:space="preserve">Quảng Nam, ngày       tháng </w:t>
            </w:r>
            <w:r w:rsidR="001C7349">
              <w:rPr>
                <w:i/>
                <w:spacing w:val="-10"/>
              </w:rPr>
              <w:t>11</w:t>
            </w:r>
            <w:bookmarkStart w:id="0" w:name="_GoBack"/>
            <w:bookmarkEnd w:id="0"/>
            <w:r w:rsidR="001B788F" w:rsidRPr="004723DF">
              <w:rPr>
                <w:i/>
                <w:spacing w:val="-10"/>
              </w:rPr>
              <w:t xml:space="preserve"> </w:t>
            </w:r>
            <w:r w:rsidRPr="004723DF">
              <w:rPr>
                <w:i/>
                <w:spacing w:val="-10"/>
              </w:rPr>
              <w:t xml:space="preserve"> năm 2020</w:t>
            </w:r>
          </w:p>
        </w:tc>
      </w:tr>
    </w:tbl>
    <w:p w:rsidR="001B788F" w:rsidRDefault="001B788F">
      <w:pPr>
        <w:rPr>
          <w:lang w:val="vi-VN"/>
        </w:rPr>
      </w:pPr>
    </w:p>
    <w:p w:rsidR="003E1B80" w:rsidRPr="001B788F" w:rsidRDefault="008F64D5" w:rsidP="001B788F">
      <w:pPr>
        <w:jc w:val="center"/>
        <w:rPr>
          <w:b/>
          <w:lang w:val="vi-VN"/>
        </w:rPr>
      </w:pPr>
      <w:r w:rsidRPr="001B788F">
        <w:rPr>
          <w:b/>
          <w:lang w:val="vi-VN"/>
        </w:rPr>
        <w:t>QUYẾT ĐỊNH</w:t>
      </w:r>
    </w:p>
    <w:p w:rsidR="008F64D5" w:rsidRDefault="008F64D5" w:rsidP="001B788F">
      <w:pPr>
        <w:jc w:val="center"/>
        <w:rPr>
          <w:b/>
          <w:lang w:val="vi-VN"/>
        </w:rPr>
      </w:pPr>
      <w:r w:rsidRPr="001B788F">
        <w:rPr>
          <w:b/>
          <w:lang w:val="vi-VN"/>
        </w:rPr>
        <w:t xml:space="preserve">Ban hành quy </w:t>
      </w:r>
      <w:r w:rsidR="001B0BFE">
        <w:rPr>
          <w:b/>
          <w:lang w:val="vi-VN"/>
        </w:rPr>
        <w:t xml:space="preserve">chế vận hành thí điểm tiếp nhận, xử lý phản ánh </w:t>
      </w:r>
      <w:r w:rsidR="001B0BFE" w:rsidRPr="001B0BFE">
        <w:rPr>
          <w:b/>
          <w:lang w:val="vi-VN"/>
        </w:rPr>
        <w:t xml:space="preserve">kiến nghị </w:t>
      </w:r>
      <w:r w:rsidR="006F6687">
        <w:rPr>
          <w:b/>
          <w:lang w:val="vi-VN"/>
        </w:rPr>
        <w:t>của người dân</w:t>
      </w:r>
      <w:r w:rsidR="001B0BFE" w:rsidRPr="001B0BFE">
        <w:rPr>
          <w:b/>
          <w:lang w:val="vi-VN"/>
        </w:rPr>
        <w:t>, tổ chức</w:t>
      </w:r>
      <w:r w:rsidR="001B0BFE">
        <w:rPr>
          <w:b/>
          <w:lang w:val="vi-VN"/>
        </w:rPr>
        <w:t xml:space="preserve"> trên địa bàn </w:t>
      </w:r>
      <w:r w:rsidR="00C25AFC">
        <w:rPr>
          <w:b/>
          <w:lang w:val="vi-VN"/>
        </w:rPr>
        <w:t>tỉnh</w:t>
      </w:r>
      <w:r w:rsidR="001B0BFE">
        <w:rPr>
          <w:b/>
          <w:lang w:val="vi-VN"/>
        </w:rPr>
        <w:t xml:space="preserve"> </w:t>
      </w:r>
      <w:r w:rsidR="006A35DE">
        <w:rPr>
          <w:b/>
          <w:lang w:val="vi-VN"/>
        </w:rPr>
        <w:t>qua</w:t>
      </w:r>
      <w:r w:rsidR="001B0BFE">
        <w:rPr>
          <w:b/>
          <w:lang w:val="vi-VN"/>
        </w:rPr>
        <w:t xml:space="preserve"> phần mềm</w:t>
      </w:r>
      <w:r w:rsidR="006A35DE">
        <w:rPr>
          <w:b/>
          <w:lang w:val="vi-VN"/>
        </w:rPr>
        <w:t xml:space="preserve"> tiếp nhận, xử lý kiến nghị</w:t>
      </w:r>
      <w:r w:rsidR="004723DF">
        <w:rPr>
          <w:b/>
          <w:lang w:val="vi-VN"/>
        </w:rPr>
        <w:t xml:space="preserve"> </w:t>
      </w:r>
      <w:r w:rsidR="001B0BFE">
        <w:rPr>
          <w:b/>
          <w:lang w:val="vi-VN"/>
        </w:rPr>
        <w:t xml:space="preserve">của Trung tâm </w:t>
      </w:r>
      <w:r w:rsidR="001843C8" w:rsidRPr="001843C8">
        <w:rPr>
          <w:b/>
          <w:lang w:val="vi-VN"/>
        </w:rPr>
        <w:t>gi</w:t>
      </w:r>
      <w:r w:rsidR="001843C8">
        <w:rPr>
          <w:b/>
          <w:lang w:val="vi-VN"/>
        </w:rPr>
        <w:t>ám</w:t>
      </w:r>
      <w:r w:rsidR="001843C8" w:rsidRPr="001843C8">
        <w:rPr>
          <w:b/>
          <w:lang w:val="vi-VN"/>
        </w:rPr>
        <w:t xml:space="preserve"> s</w:t>
      </w:r>
      <w:r w:rsidR="001843C8">
        <w:rPr>
          <w:b/>
          <w:lang w:val="vi-VN"/>
        </w:rPr>
        <w:t>át</w:t>
      </w:r>
      <w:r w:rsidR="001843C8" w:rsidRPr="001843C8">
        <w:rPr>
          <w:b/>
          <w:lang w:val="vi-VN"/>
        </w:rPr>
        <w:t xml:space="preserve">, </w:t>
      </w:r>
      <w:r w:rsidR="001B0BFE">
        <w:rPr>
          <w:b/>
          <w:lang w:val="vi-VN"/>
        </w:rPr>
        <w:t xml:space="preserve">điều hành </w:t>
      </w:r>
      <w:r w:rsidR="001843C8" w:rsidRPr="001843C8">
        <w:rPr>
          <w:b/>
          <w:lang w:val="vi-VN"/>
        </w:rPr>
        <w:t xml:space="preserve">đô thị </w:t>
      </w:r>
      <w:r w:rsidR="006A35DE">
        <w:rPr>
          <w:b/>
          <w:lang w:val="vi-VN"/>
        </w:rPr>
        <w:t>thông minh tỉnh</w:t>
      </w:r>
      <w:r w:rsidRPr="001B788F">
        <w:rPr>
          <w:b/>
          <w:lang w:val="vi-VN"/>
        </w:rPr>
        <w:t xml:space="preserve"> Quảng Na</w:t>
      </w:r>
      <w:r w:rsidR="001B788F" w:rsidRPr="001B788F">
        <w:rPr>
          <w:b/>
          <w:lang w:val="vi-VN"/>
        </w:rPr>
        <w:t>m</w:t>
      </w:r>
    </w:p>
    <w:p w:rsidR="001B0BFE" w:rsidRPr="001B0BFE" w:rsidRDefault="001B0BFE" w:rsidP="001B0BFE">
      <w:pPr>
        <w:spacing w:line="200" w:lineRule="exact"/>
        <w:rPr>
          <w:lang w:val="vi-VN"/>
        </w:rPr>
      </w:pPr>
    </w:p>
    <w:p w:rsidR="001B0BFE" w:rsidRPr="001B0BFE" w:rsidRDefault="001B0BFE" w:rsidP="001B0BFE">
      <w:pPr>
        <w:spacing w:line="200" w:lineRule="exact"/>
        <w:rPr>
          <w:lang w:val="vi-VN"/>
        </w:rPr>
      </w:pPr>
    </w:p>
    <w:p w:rsidR="001B0BFE" w:rsidRPr="001B0BFE" w:rsidRDefault="001B0BFE" w:rsidP="006A35DE">
      <w:pPr>
        <w:ind w:right="-23"/>
        <w:jc w:val="center"/>
        <w:rPr>
          <w:lang w:val="vi-VN"/>
        </w:rPr>
      </w:pPr>
      <w:r w:rsidRPr="001B0BFE">
        <w:rPr>
          <w:b/>
          <w:lang w:val="vi-VN"/>
        </w:rPr>
        <w:t xml:space="preserve">CHỦ TỊCH ỦY BAN NHÂN DÂN </w:t>
      </w:r>
      <w:r w:rsidR="006A35DE">
        <w:rPr>
          <w:b/>
          <w:lang w:val="vi-VN"/>
        </w:rPr>
        <w:t>TỈNH QUẢNG NAM</w:t>
      </w:r>
    </w:p>
    <w:p w:rsidR="001B0BFE" w:rsidRPr="001B0BFE" w:rsidRDefault="001B0BFE" w:rsidP="001B0BFE">
      <w:pPr>
        <w:spacing w:before="10" w:line="220" w:lineRule="exact"/>
        <w:rPr>
          <w:sz w:val="22"/>
          <w:szCs w:val="22"/>
          <w:lang w:val="vi-VN"/>
        </w:rPr>
      </w:pPr>
    </w:p>
    <w:p w:rsidR="001B0BFE" w:rsidRPr="006A35DE" w:rsidRDefault="001B0BFE" w:rsidP="00C25AFC">
      <w:pPr>
        <w:spacing w:before="120" w:after="120"/>
        <w:ind w:firstLine="666"/>
        <w:jc w:val="both"/>
        <w:rPr>
          <w:lang w:val="vi-VN"/>
        </w:rPr>
      </w:pPr>
      <w:r w:rsidRPr="006A35DE">
        <w:rPr>
          <w:i/>
          <w:lang w:val="vi-VN"/>
        </w:rPr>
        <w:t>Căn cứ Luật Tổ chức chính quyền địa phương ngày 19 tháng 6 năm 2015;</w:t>
      </w:r>
      <w:r w:rsidR="00C25AFC">
        <w:rPr>
          <w:i/>
          <w:lang w:val="vi-VN"/>
        </w:rPr>
        <w:t xml:space="preserve"> </w:t>
      </w:r>
      <w:r w:rsidR="006A35DE">
        <w:rPr>
          <w:i/>
          <w:lang w:val="vi-VN"/>
        </w:rPr>
        <w:t xml:space="preserve">Luật </w:t>
      </w:r>
      <w:r w:rsidR="00C25AFC">
        <w:rPr>
          <w:i/>
          <w:lang w:val="vi-VN"/>
        </w:rPr>
        <w:t xml:space="preserve">số 47/2019/QH14 về </w:t>
      </w:r>
      <w:r w:rsidR="006A35DE">
        <w:rPr>
          <w:i/>
          <w:lang w:val="vi-VN"/>
        </w:rPr>
        <w:t>sửa đổi bổ sung một số điều của Luật tổ chức chính phủ và luật tổ chức chính quyền địa phương ngày 22/11/2019</w:t>
      </w:r>
      <w:r w:rsidR="00C25AFC">
        <w:rPr>
          <w:i/>
          <w:lang w:val="vi-VN"/>
        </w:rPr>
        <w:t>;</w:t>
      </w:r>
    </w:p>
    <w:p w:rsidR="00C25AFC" w:rsidRPr="006F6687" w:rsidRDefault="001B0BFE" w:rsidP="00C25AFC">
      <w:pPr>
        <w:spacing w:before="120" w:after="120"/>
        <w:ind w:firstLine="666"/>
        <w:jc w:val="both"/>
        <w:rPr>
          <w:i/>
          <w:lang w:val="vi-VN"/>
        </w:rPr>
      </w:pPr>
      <w:r w:rsidRPr="006F6687">
        <w:rPr>
          <w:i/>
          <w:lang w:val="vi-VN"/>
        </w:rPr>
        <w:t>Căn cứ Nghị định số 20/2008/NĐ-CP ngày 14 tháng 02 năm 2008 của Chính phủ</w:t>
      </w:r>
      <w:r w:rsidR="006A35DE">
        <w:rPr>
          <w:i/>
          <w:lang w:val="vi-VN"/>
        </w:rPr>
        <w:t xml:space="preserve"> </w:t>
      </w:r>
      <w:r w:rsidRPr="006F6687">
        <w:rPr>
          <w:i/>
          <w:lang w:val="vi-VN"/>
        </w:rPr>
        <w:t xml:space="preserve">về tiếp nhận, xử lý phản ánh, kiến nghị của </w:t>
      </w:r>
      <w:r w:rsidR="006F6687" w:rsidRPr="006F6687">
        <w:rPr>
          <w:i/>
          <w:lang w:val="vi-VN"/>
        </w:rPr>
        <w:t>công dân, tổ chức</w:t>
      </w:r>
      <w:r w:rsidRPr="006F6687">
        <w:rPr>
          <w:i/>
          <w:lang w:val="vi-VN"/>
        </w:rPr>
        <w:t xml:space="preserve"> về quy định hành chính;</w:t>
      </w:r>
    </w:p>
    <w:p w:rsidR="001B0BFE" w:rsidRPr="0073094F" w:rsidRDefault="00C25AFC" w:rsidP="00C25AFC">
      <w:pPr>
        <w:spacing w:before="120" w:after="120"/>
        <w:ind w:firstLine="666"/>
        <w:jc w:val="both"/>
        <w:rPr>
          <w:lang w:val="vi-VN"/>
        </w:rPr>
      </w:pPr>
      <w:r>
        <w:rPr>
          <w:i/>
          <w:lang w:val="vi-VN"/>
        </w:rPr>
        <w:t>Căn cứ</w:t>
      </w:r>
      <w:r w:rsidR="001B0BFE" w:rsidRPr="0073094F">
        <w:rPr>
          <w:i/>
          <w:lang w:val="vi-VN"/>
        </w:rPr>
        <w:t xml:space="preserve"> Quyết định số 574/QĐ-TTg ngày 25 tháng 4 năm 2017 của Thủ tướng chính phủ về</w:t>
      </w:r>
      <w:r w:rsidR="006A35DE">
        <w:rPr>
          <w:i/>
          <w:lang w:val="vi-VN"/>
        </w:rPr>
        <w:t xml:space="preserve"> </w:t>
      </w:r>
      <w:r w:rsidR="001B0BFE" w:rsidRPr="0073094F">
        <w:rPr>
          <w:i/>
          <w:lang w:val="vi-VN"/>
        </w:rPr>
        <w:t>Ban hành quy chế tiếp nhận, xử lý và trả lời phản ánh kiến nghị của người dân trên Cổng thông tin điện tử Chính phủ;</w:t>
      </w:r>
    </w:p>
    <w:p w:rsidR="001B0BFE" w:rsidRPr="006A35DE" w:rsidRDefault="001B0BFE" w:rsidP="00C25AFC">
      <w:pPr>
        <w:spacing w:before="120" w:after="120"/>
        <w:ind w:left="666"/>
        <w:jc w:val="both"/>
        <w:rPr>
          <w:lang w:val="vi-VN"/>
        </w:rPr>
      </w:pPr>
      <w:r w:rsidRPr="00241B69">
        <w:rPr>
          <w:lang w:val="vi-VN"/>
        </w:rPr>
        <w:t xml:space="preserve">Xét đề nghị của </w:t>
      </w:r>
      <w:r w:rsidR="00C25AFC">
        <w:rPr>
          <w:lang w:val="vi-VN"/>
        </w:rPr>
        <w:t>Sở Thông tin và Truyền thông</w:t>
      </w:r>
      <w:r w:rsidRPr="00241B69">
        <w:rPr>
          <w:lang w:val="vi-VN"/>
        </w:rPr>
        <w:t>,</w:t>
      </w:r>
      <w:r w:rsidR="00C25AFC" w:rsidRPr="006A35DE">
        <w:rPr>
          <w:lang w:val="vi-VN"/>
        </w:rPr>
        <w:t xml:space="preserve"> </w:t>
      </w:r>
    </w:p>
    <w:p w:rsidR="001B0BFE" w:rsidRDefault="006A35DE" w:rsidP="00C25AFC">
      <w:pPr>
        <w:spacing w:before="120" w:after="120"/>
        <w:jc w:val="center"/>
        <w:rPr>
          <w:b/>
          <w:lang w:val="vi-VN"/>
        </w:rPr>
      </w:pPr>
      <w:r w:rsidRPr="006A35DE">
        <w:rPr>
          <w:b/>
          <w:lang w:val="vi-VN"/>
        </w:rPr>
        <w:t>QUYẾT ĐỊNH</w:t>
      </w:r>
    </w:p>
    <w:p w:rsidR="00C25AFC" w:rsidRPr="00C25AFC" w:rsidRDefault="001B0BFE" w:rsidP="00C25AFC">
      <w:pPr>
        <w:spacing w:before="120" w:after="120"/>
        <w:ind w:firstLine="666"/>
        <w:jc w:val="both"/>
        <w:rPr>
          <w:lang w:val="vi-VN"/>
        </w:rPr>
      </w:pPr>
      <w:r w:rsidRPr="00C25AFC">
        <w:rPr>
          <w:b/>
          <w:lang w:val="vi-VN"/>
        </w:rPr>
        <w:t xml:space="preserve">Điều 1. </w:t>
      </w:r>
      <w:r w:rsidRPr="00C25AFC">
        <w:rPr>
          <w:lang w:val="vi-VN"/>
        </w:rPr>
        <w:t xml:space="preserve">Ban hành kèm theo Quyết định này </w:t>
      </w:r>
      <w:r w:rsidR="00C25AFC" w:rsidRPr="00C25AFC">
        <w:rPr>
          <w:lang w:val="vi-VN"/>
        </w:rPr>
        <w:t xml:space="preserve">quy chế vận hành thí điểm tiếp nhận, xử lý phản ánh kiến nghị của </w:t>
      </w:r>
      <w:r w:rsidR="006F6687">
        <w:rPr>
          <w:lang w:val="vi-VN"/>
        </w:rPr>
        <w:t>công dân</w:t>
      </w:r>
      <w:r w:rsidR="00C25AFC" w:rsidRPr="00C25AFC">
        <w:rPr>
          <w:lang w:val="vi-VN"/>
        </w:rPr>
        <w:t xml:space="preserve">, tổ chức trên địa bàn tỉnh Quảng Nam qua phần mềm tiếp nhận, xử lý kiến nghị của Trung tâm </w:t>
      </w:r>
      <w:r w:rsidR="00241B69" w:rsidRPr="00241B69">
        <w:rPr>
          <w:lang w:val="vi-VN"/>
        </w:rPr>
        <w:t>gi</w:t>
      </w:r>
      <w:r w:rsidR="00241B69">
        <w:rPr>
          <w:lang w:val="vi-VN"/>
        </w:rPr>
        <w:t>ám</w:t>
      </w:r>
      <w:r w:rsidR="00241B69" w:rsidRPr="00241B69">
        <w:rPr>
          <w:lang w:val="vi-VN"/>
        </w:rPr>
        <w:t xml:space="preserve"> s</w:t>
      </w:r>
      <w:r w:rsidR="00241B69">
        <w:rPr>
          <w:lang w:val="vi-VN"/>
        </w:rPr>
        <w:t>át</w:t>
      </w:r>
      <w:r w:rsidR="00241B69" w:rsidRPr="00241B69">
        <w:rPr>
          <w:lang w:val="vi-VN"/>
        </w:rPr>
        <w:t xml:space="preserve">, </w:t>
      </w:r>
      <w:r w:rsidR="00C25AFC" w:rsidRPr="00C25AFC">
        <w:rPr>
          <w:lang w:val="vi-VN"/>
        </w:rPr>
        <w:t>điều hành</w:t>
      </w:r>
      <w:r w:rsidR="00241B69" w:rsidRPr="00241B69">
        <w:rPr>
          <w:lang w:val="vi-VN"/>
        </w:rPr>
        <w:t xml:space="preserve"> đô thị</w:t>
      </w:r>
      <w:r w:rsidR="00C25AFC" w:rsidRPr="00C25AFC">
        <w:rPr>
          <w:lang w:val="vi-VN"/>
        </w:rPr>
        <w:t xml:space="preserve"> thông minh tỉnh Quảng Nam</w:t>
      </w:r>
      <w:r w:rsidR="00C25AFC">
        <w:rPr>
          <w:lang w:val="vi-VN"/>
        </w:rPr>
        <w:t>.</w:t>
      </w:r>
    </w:p>
    <w:p w:rsidR="001B0BFE" w:rsidRPr="00241B69" w:rsidRDefault="001B0BFE" w:rsidP="00C25AFC">
      <w:pPr>
        <w:spacing w:before="120" w:after="120"/>
        <w:ind w:left="666"/>
        <w:rPr>
          <w:lang w:val="vi-VN"/>
        </w:rPr>
      </w:pPr>
      <w:r w:rsidRPr="00241B69">
        <w:rPr>
          <w:b/>
          <w:lang w:val="vi-VN"/>
        </w:rPr>
        <w:t xml:space="preserve">Điều 2. </w:t>
      </w:r>
      <w:r w:rsidRPr="00241B69">
        <w:rPr>
          <w:lang w:val="vi-VN"/>
        </w:rPr>
        <w:t>Quyết định này có hiệu lực thi hành kể từ ngày ký.</w:t>
      </w:r>
    </w:p>
    <w:p w:rsidR="00C25AFC" w:rsidRPr="00241B69" w:rsidRDefault="00C25AFC" w:rsidP="00C25AFC">
      <w:pPr>
        <w:spacing w:before="120" w:after="120"/>
        <w:ind w:firstLine="666"/>
        <w:jc w:val="both"/>
        <w:rPr>
          <w:lang w:val="vi-VN"/>
        </w:rPr>
      </w:pPr>
      <w:bookmarkStart w:id="1" w:name="dieu_3"/>
      <w:r w:rsidRPr="00241B69">
        <w:rPr>
          <w:b/>
          <w:bCs/>
          <w:lang w:val="vi-VN"/>
        </w:rPr>
        <w:t>Điều 3.</w:t>
      </w:r>
      <w:bookmarkEnd w:id="1"/>
      <w:r w:rsidRPr="00241B69">
        <w:rPr>
          <w:b/>
          <w:bCs/>
          <w:lang w:val="vi-VN"/>
        </w:rPr>
        <w:t xml:space="preserve"> </w:t>
      </w:r>
      <w:bookmarkStart w:id="2" w:name="dieu_3_name"/>
      <w:r w:rsidRPr="00241B69">
        <w:rPr>
          <w:lang w:val="vi-VN"/>
        </w:rPr>
        <w:t>Chánh Văn phòng Ủy ban nhâ</w:t>
      </w:r>
      <w:r w:rsidR="00272C43" w:rsidRPr="00241B69">
        <w:rPr>
          <w:lang w:val="vi-VN"/>
        </w:rPr>
        <w:t>n dân tỉnh, Thủ trưởng các Sở, b</w:t>
      </w:r>
      <w:r w:rsidRPr="00241B69">
        <w:rPr>
          <w:lang w:val="vi-VN"/>
        </w:rPr>
        <w:t>an, ngành thuộc tỉnh; Chủ tịch Ủy ban nhân dân các huyện, thành phố; Chủ tịch Ủy ban nhân dân xã, phường, thị trấn; các tổ chức, cá nhân có liên quan chịu trách nhiệm thi hành Quyết định này./.</w:t>
      </w:r>
      <w:bookmarkEnd w:id="2"/>
    </w:p>
    <w:p w:rsidR="00C25AFC" w:rsidRPr="00241B69" w:rsidRDefault="00C25AFC" w:rsidP="00C25AFC">
      <w:pPr>
        <w:spacing w:before="120" w:after="120"/>
        <w:rPr>
          <w:rFonts w:asciiTheme="majorHAnsi" w:hAnsiTheme="majorHAnsi" w:cstheme="majorHAnsi"/>
          <w:lang w:val="vi-VN"/>
        </w:rPr>
      </w:pPr>
      <w:r w:rsidRPr="00241B69">
        <w:rPr>
          <w:rFonts w:asciiTheme="majorHAnsi" w:hAnsiTheme="majorHAnsi" w:cstheme="majorHAnsi"/>
          <w:lang w:val="vi-VN"/>
        </w:rPr>
        <w:t> </w:t>
      </w:r>
    </w:p>
    <w:tbl>
      <w:tblPr>
        <w:tblW w:w="0" w:type="auto"/>
        <w:tblInd w:w="108" w:type="dxa"/>
        <w:tblCellMar>
          <w:left w:w="0" w:type="dxa"/>
          <w:right w:w="0" w:type="dxa"/>
        </w:tblCellMar>
        <w:tblLook w:val="04A0" w:firstRow="1" w:lastRow="0" w:firstColumn="1" w:lastColumn="0" w:noHBand="0" w:noVBand="1"/>
      </w:tblPr>
      <w:tblGrid>
        <w:gridCol w:w="4345"/>
        <w:gridCol w:w="4835"/>
      </w:tblGrid>
      <w:tr w:rsidR="00C25AFC" w:rsidRPr="00722B48" w:rsidTr="00CC4D14">
        <w:tc>
          <w:tcPr>
            <w:tcW w:w="4428" w:type="dxa"/>
            <w:shd w:val="clear" w:color="auto" w:fill="auto"/>
            <w:tcMar>
              <w:top w:w="0" w:type="dxa"/>
              <w:left w:w="108" w:type="dxa"/>
              <w:bottom w:w="0" w:type="dxa"/>
              <w:right w:w="108" w:type="dxa"/>
            </w:tcMar>
          </w:tcPr>
          <w:p w:rsidR="00C25AFC" w:rsidRPr="00241B69" w:rsidRDefault="00C25AFC" w:rsidP="00C25AFC">
            <w:pPr>
              <w:spacing w:before="120" w:after="120"/>
              <w:rPr>
                <w:rFonts w:asciiTheme="majorHAnsi" w:hAnsiTheme="majorHAnsi" w:cstheme="majorHAnsi"/>
                <w:lang w:val="vi-VN"/>
              </w:rPr>
            </w:pPr>
            <w:r w:rsidRPr="00241B69">
              <w:rPr>
                <w:rFonts w:asciiTheme="majorHAnsi" w:hAnsiTheme="majorHAnsi" w:cstheme="majorHAnsi"/>
                <w:b/>
                <w:bCs/>
                <w:i/>
                <w:iCs/>
                <w:lang w:val="vi-VN"/>
              </w:rPr>
              <w:t>Nơi nhận:</w:t>
            </w:r>
            <w:r w:rsidRPr="00241B69">
              <w:rPr>
                <w:rFonts w:asciiTheme="majorHAnsi" w:hAnsiTheme="majorHAnsi" w:cstheme="majorHAnsi"/>
                <w:b/>
                <w:bCs/>
                <w:i/>
                <w:iCs/>
                <w:lang w:val="vi-VN"/>
              </w:rPr>
              <w:br/>
            </w:r>
            <w:r w:rsidRPr="00241B69">
              <w:rPr>
                <w:rFonts w:asciiTheme="majorHAnsi" w:hAnsiTheme="majorHAnsi" w:cstheme="majorHAnsi"/>
                <w:sz w:val="22"/>
                <w:lang w:val="vi-VN"/>
              </w:rPr>
              <w:t>- Văn phòng Chính phủ;</w:t>
            </w:r>
            <w:r w:rsidRPr="00241B69">
              <w:rPr>
                <w:rFonts w:asciiTheme="majorHAnsi" w:hAnsiTheme="majorHAnsi" w:cstheme="majorHAnsi"/>
                <w:sz w:val="22"/>
                <w:lang w:val="vi-VN"/>
              </w:rPr>
              <w:br/>
              <w:t>- Cục KTVB (Bộ Tư pháp);</w:t>
            </w:r>
            <w:r w:rsidRPr="00241B69">
              <w:rPr>
                <w:rFonts w:asciiTheme="majorHAnsi" w:hAnsiTheme="majorHAnsi" w:cstheme="majorHAnsi"/>
                <w:sz w:val="22"/>
                <w:lang w:val="vi-VN"/>
              </w:rPr>
              <w:br/>
              <w:t>- TTTU, TT.HĐND tỉnh, Đoàn ĐBQH tỉnh;</w:t>
            </w:r>
            <w:r w:rsidRPr="00241B69">
              <w:rPr>
                <w:rFonts w:asciiTheme="majorHAnsi" w:hAnsiTheme="majorHAnsi" w:cstheme="majorHAnsi"/>
                <w:sz w:val="22"/>
                <w:lang w:val="vi-VN"/>
              </w:rPr>
              <w:br/>
              <w:t>- Ủy ban Mặt trận tổ quốc Việt Nam tỉnh;</w:t>
            </w:r>
            <w:r w:rsidRPr="00241B69">
              <w:rPr>
                <w:rFonts w:asciiTheme="majorHAnsi" w:hAnsiTheme="majorHAnsi" w:cstheme="majorHAnsi"/>
                <w:sz w:val="22"/>
                <w:lang w:val="vi-VN"/>
              </w:rPr>
              <w:br/>
              <w:t>- CT, các PCT.UBND tỉnh;</w:t>
            </w:r>
            <w:r w:rsidRPr="00241B69">
              <w:rPr>
                <w:rFonts w:asciiTheme="majorHAnsi" w:hAnsiTheme="majorHAnsi" w:cstheme="majorHAnsi"/>
                <w:sz w:val="22"/>
                <w:lang w:val="vi-VN"/>
              </w:rPr>
              <w:br/>
              <w:t>- Như Điều 3;</w:t>
            </w:r>
            <w:r w:rsidRPr="00241B69">
              <w:rPr>
                <w:rFonts w:asciiTheme="majorHAnsi" w:hAnsiTheme="majorHAnsi" w:cstheme="majorHAnsi"/>
                <w:sz w:val="22"/>
                <w:lang w:val="vi-VN"/>
              </w:rPr>
              <w:br/>
            </w:r>
            <w:r w:rsidRPr="00241B69">
              <w:rPr>
                <w:rFonts w:asciiTheme="majorHAnsi" w:hAnsiTheme="majorHAnsi" w:cstheme="majorHAnsi"/>
                <w:sz w:val="22"/>
                <w:lang w:val="vi-VN"/>
              </w:rPr>
              <w:lastRenderedPageBreak/>
              <w:t>- Lưu: VT.</w:t>
            </w:r>
          </w:p>
        </w:tc>
        <w:tc>
          <w:tcPr>
            <w:tcW w:w="4932" w:type="dxa"/>
            <w:shd w:val="clear" w:color="auto" w:fill="auto"/>
            <w:tcMar>
              <w:top w:w="0" w:type="dxa"/>
              <w:left w:w="108" w:type="dxa"/>
              <w:bottom w:w="0" w:type="dxa"/>
              <w:right w:w="108" w:type="dxa"/>
            </w:tcMar>
          </w:tcPr>
          <w:p w:rsidR="00C25AFC" w:rsidRPr="00241B69" w:rsidRDefault="00C25AFC" w:rsidP="00CC4D14">
            <w:pPr>
              <w:jc w:val="center"/>
              <w:rPr>
                <w:rFonts w:asciiTheme="majorHAnsi" w:hAnsiTheme="majorHAnsi" w:cstheme="majorHAnsi"/>
                <w:b/>
                <w:bCs/>
                <w:lang w:val="vi-VN"/>
              </w:rPr>
            </w:pPr>
            <w:r w:rsidRPr="00241B69">
              <w:rPr>
                <w:rFonts w:asciiTheme="majorHAnsi" w:hAnsiTheme="majorHAnsi" w:cstheme="majorHAnsi"/>
                <w:b/>
                <w:bCs/>
                <w:lang w:val="vi-VN"/>
              </w:rPr>
              <w:lastRenderedPageBreak/>
              <w:t>TM. ỦY BAN NHÂN DÂN</w:t>
            </w:r>
            <w:r w:rsidRPr="00241B69">
              <w:rPr>
                <w:rFonts w:asciiTheme="majorHAnsi" w:hAnsiTheme="majorHAnsi" w:cstheme="majorHAnsi"/>
                <w:b/>
                <w:bCs/>
                <w:lang w:val="vi-VN"/>
              </w:rPr>
              <w:br/>
              <w:t>KT.CHỦ TỊCH</w:t>
            </w:r>
          </w:p>
          <w:p w:rsidR="00C25AFC" w:rsidRPr="00722B48" w:rsidRDefault="00C25AFC" w:rsidP="00CC4D14">
            <w:pPr>
              <w:jc w:val="center"/>
              <w:rPr>
                <w:rFonts w:asciiTheme="majorHAnsi" w:hAnsiTheme="majorHAnsi" w:cstheme="majorHAnsi"/>
              </w:rPr>
            </w:pPr>
            <w:r>
              <w:rPr>
                <w:rFonts w:asciiTheme="majorHAnsi" w:hAnsiTheme="majorHAnsi" w:cstheme="majorHAnsi"/>
                <w:b/>
                <w:bCs/>
              </w:rPr>
              <w:t>PHÓ CHỦ TỊCH</w:t>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p>
        </w:tc>
      </w:tr>
    </w:tbl>
    <w:p w:rsidR="001B788F" w:rsidRDefault="001B788F" w:rsidP="005F4BD1">
      <w:pPr>
        <w:spacing w:before="120" w:after="120"/>
        <w:jc w:val="both"/>
        <w:rPr>
          <w:lang w:val="vi-VN"/>
        </w:rPr>
      </w:pPr>
    </w:p>
    <w:tbl>
      <w:tblPr>
        <w:tblW w:w="11057" w:type="dxa"/>
        <w:tblInd w:w="-709" w:type="dxa"/>
        <w:tblLook w:val="00A0" w:firstRow="1" w:lastRow="0" w:firstColumn="1" w:lastColumn="0" w:noHBand="0" w:noVBand="0"/>
      </w:tblPr>
      <w:tblGrid>
        <w:gridCol w:w="3828"/>
        <w:gridCol w:w="7229"/>
      </w:tblGrid>
      <w:tr w:rsidR="00C25AFC" w:rsidRPr="00FB636A" w:rsidTr="00CC4D14">
        <w:tc>
          <w:tcPr>
            <w:tcW w:w="3828" w:type="dxa"/>
            <w:shd w:val="clear" w:color="auto" w:fill="auto"/>
          </w:tcPr>
          <w:p w:rsidR="00C25AFC" w:rsidRPr="00C25AFC" w:rsidRDefault="00C25AFC" w:rsidP="00CC4D14">
            <w:pPr>
              <w:jc w:val="center"/>
              <w:rPr>
                <w:b/>
                <w:spacing w:val="-10"/>
                <w:lang w:val="vi-VN"/>
              </w:rPr>
            </w:pPr>
            <w:bookmarkStart w:id="3" w:name="loai_2"/>
            <w:r w:rsidRPr="00C25AFC">
              <w:rPr>
                <w:b/>
                <w:spacing w:val="-10"/>
                <w:lang w:val="vi-VN"/>
              </w:rPr>
              <w:t>ỦY BAN NHÂN DÂN</w:t>
            </w:r>
          </w:p>
          <w:p w:rsidR="00C25AFC" w:rsidRPr="00C25AFC" w:rsidRDefault="00C25AFC" w:rsidP="00C25AFC">
            <w:pPr>
              <w:jc w:val="center"/>
              <w:rPr>
                <w:b/>
                <w:spacing w:val="-10"/>
                <w:lang w:val="vi-VN"/>
              </w:rPr>
            </w:pPr>
            <w:r w:rsidRPr="004723DF">
              <w:rPr>
                <w:b/>
                <w:noProof/>
                <w:spacing w:val="-10"/>
              </w:rPr>
              <mc:AlternateContent>
                <mc:Choice Requires="wps">
                  <w:drawing>
                    <wp:anchor distT="0" distB="0" distL="114300" distR="114300" simplePos="0" relativeHeight="251665408" behindDoc="0" locked="0" layoutInCell="1" allowOverlap="1" wp14:anchorId="076C539A" wp14:editId="61CFFF81">
                      <wp:simplePos x="0" y="0"/>
                      <wp:positionH relativeFrom="column">
                        <wp:posOffset>524510</wp:posOffset>
                      </wp:positionH>
                      <wp:positionV relativeFrom="paragraph">
                        <wp:posOffset>241935</wp:posOffset>
                      </wp:positionV>
                      <wp:extent cx="1247775" cy="0"/>
                      <wp:effectExtent l="0" t="0" r="2857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932E21" id="Straight Connector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19.05pt" to="139.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P/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"/>
                  </w:pict>
                </mc:Fallback>
              </mc:AlternateContent>
            </w:r>
            <w:r w:rsidRPr="004723DF">
              <w:rPr>
                <w:b/>
                <w:spacing w:val="-10"/>
                <w:lang w:val="vi-VN"/>
              </w:rPr>
              <w:t>TỈNH QUẢNG NAM</w:t>
            </w:r>
          </w:p>
        </w:tc>
        <w:tc>
          <w:tcPr>
            <w:tcW w:w="7229" w:type="dxa"/>
            <w:shd w:val="clear" w:color="auto" w:fill="auto"/>
          </w:tcPr>
          <w:p w:rsidR="00C25AFC" w:rsidRPr="004723DF" w:rsidRDefault="00C25AFC" w:rsidP="00CC4D14">
            <w:pPr>
              <w:ind w:right="-172" w:hanging="108"/>
              <w:jc w:val="center"/>
              <w:rPr>
                <w:b/>
                <w:spacing w:val="-10"/>
                <w:lang w:val="vi-VN"/>
              </w:rPr>
            </w:pPr>
            <w:r w:rsidRPr="004723DF">
              <w:rPr>
                <w:b/>
                <w:spacing w:val="-10"/>
                <w:lang w:val="vi-VN"/>
              </w:rPr>
              <w:t>CỘNG HOÀ XÃ HỘI CHỦ NGHĨA VIỆT NAM</w:t>
            </w:r>
          </w:p>
          <w:p w:rsidR="00C25AFC" w:rsidRPr="004723DF" w:rsidRDefault="00C25AFC" w:rsidP="00CC4D14">
            <w:pPr>
              <w:jc w:val="center"/>
              <w:rPr>
                <w:spacing w:val="-10"/>
              </w:rPr>
            </w:pPr>
            <w:r w:rsidRPr="004723DF">
              <w:rPr>
                <w:b/>
                <w:spacing w:val="-10"/>
              </w:rPr>
              <w:t>Độc lập - Tự do - Hạnh phúc</w:t>
            </w:r>
          </w:p>
          <w:p w:rsidR="00C25AFC" w:rsidRPr="00C25AFC" w:rsidRDefault="00C25AFC" w:rsidP="00C25AFC">
            <w:pPr>
              <w:jc w:val="center"/>
              <w:rPr>
                <w:spacing w:val="-10"/>
              </w:rPr>
            </w:pPr>
            <w:r w:rsidRPr="004723DF">
              <w:rPr>
                <w:noProof/>
                <w:spacing w:val="-10"/>
              </w:rPr>
              <mc:AlternateContent>
                <mc:Choice Requires="wps">
                  <w:drawing>
                    <wp:anchor distT="0" distB="0" distL="114300" distR="114300" simplePos="0" relativeHeight="251666432" behindDoc="0" locked="0" layoutInCell="1" allowOverlap="1" wp14:anchorId="5C79A093" wp14:editId="41122129">
                      <wp:simplePos x="0" y="0"/>
                      <wp:positionH relativeFrom="column">
                        <wp:posOffset>1196975</wp:posOffset>
                      </wp:positionH>
                      <wp:positionV relativeFrom="paragraph">
                        <wp:posOffset>17145</wp:posOffset>
                      </wp:positionV>
                      <wp:extent cx="2022475" cy="0"/>
                      <wp:effectExtent l="0" t="0" r="3492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0F4037" id="Straight Connector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35pt" to="2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wZ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"/>
                  </w:pict>
                </mc:Fallback>
              </mc:AlternateContent>
            </w:r>
          </w:p>
        </w:tc>
      </w:tr>
    </w:tbl>
    <w:p w:rsidR="00C25AFC" w:rsidRPr="00041DF6" w:rsidRDefault="00C25AFC" w:rsidP="00C25AFC">
      <w:pPr>
        <w:jc w:val="center"/>
        <w:rPr>
          <w:rFonts w:asciiTheme="majorHAnsi" w:hAnsiTheme="majorHAnsi" w:cstheme="majorHAnsi"/>
          <w:b/>
          <w:bCs/>
        </w:rPr>
      </w:pPr>
      <w:r w:rsidRPr="00041DF6">
        <w:rPr>
          <w:rFonts w:asciiTheme="majorHAnsi" w:hAnsiTheme="majorHAnsi" w:cstheme="majorHAnsi"/>
          <w:b/>
          <w:bCs/>
        </w:rPr>
        <w:t>QUY CHẾ</w:t>
      </w:r>
    </w:p>
    <w:bookmarkEnd w:id="3"/>
    <w:p w:rsidR="00C25AFC" w:rsidRPr="00041DF6" w:rsidRDefault="006254CF" w:rsidP="00C25AFC">
      <w:pPr>
        <w:jc w:val="center"/>
        <w:rPr>
          <w:rFonts w:asciiTheme="majorHAnsi" w:hAnsiTheme="majorHAnsi" w:cstheme="majorHAnsi"/>
          <w:i/>
          <w:iCs/>
        </w:rPr>
      </w:pPr>
      <w:r>
        <w:rPr>
          <w:b/>
          <w:lang w:val="vi-VN"/>
        </w:rPr>
        <w:t>V</w:t>
      </w:r>
      <w:r w:rsidR="006F6687">
        <w:rPr>
          <w:b/>
          <w:lang w:val="vi-VN"/>
        </w:rPr>
        <w:t xml:space="preserve">ận hành thí điểm tiếp nhận, xử lý phản ánh </w:t>
      </w:r>
      <w:r w:rsidR="00974A8B">
        <w:rPr>
          <w:b/>
        </w:rPr>
        <w:t>Phản ánh hiện trường c</w:t>
      </w:r>
      <w:r w:rsidR="006F6687">
        <w:rPr>
          <w:b/>
          <w:lang w:val="vi-VN"/>
        </w:rPr>
        <w:t xml:space="preserve">ủa Trung tâm </w:t>
      </w:r>
      <w:r w:rsidR="00241B69">
        <w:rPr>
          <w:b/>
        </w:rPr>
        <w:t xml:space="preserve">giám sát, </w:t>
      </w:r>
      <w:r w:rsidR="006F6687">
        <w:rPr>
          <w:b/>
          <w:lang w:val="vi-VN"/>
        </w:rPr>
        <w:t>điều hành</w:t>
      </w:r>
      <w:r w:rsidR="00241B69">
        <w:rPr>
          <w:b/>
        </w:rPr>
        <w:t xml:space="preserve"> đô thị</w:t>
      </w:r>
      <w:r w:rsidR="006F6687">
        <w:rPr>
          <w:b/>
          <w:lang w:val="vi-VN"/>
        </w:rPr>
        <w:t xml:space="preserve"> thông minh tỉnh</w:t>
      </w:r>
      <w:r w:rsidR="006F6687" w:rsidRPr="001B788F">
        <w:rPr>
          <w:b/>
          <w:lang w:val="vi-VN"/>
        </w:rPr>
        <w:t xml:space="preserve"> Quảng Nam</w:t>
      </w:r>
      <w:r w:rsidR="00C25AFC" w:rsidRPr="00041DF6">
        <w:rPr>
          <w:rFonts w:asciiTheme="majorHAnsi" w:hAnsiTheme="majorHAnsi" w:cstheme="majorHAnsi"/>
        </w:rPr>
        <w:br/>
      </w:r>
      <w:r w:rsidR="00C25AFC" w:rsidRPr="00041DF6">
        <w:rPr>
          <w:rFonts w:asciiTheme="majorHAnsi" w:hAnsiTheme="majorHAnsi" w:cstheme="majorHAnsi"/>
          <w:i/>
          <w:iCs/>
        </w:rPr>
        <w:t xml:space="preserve">(Ban hành kèm theo Quyết định số: </w:t>
      </w:r>
      <w:r w:rsidR="00C25AFC">
        <w:rPr>
          <w:rFonts w:asciiTheme="majorHAnsi" w:hAnsiTheme="majorHAnsi" w:cstheme="majorHAnsi"/>
          <w:i/>
          <w:iCs/>
          <w:lang w:val="vi-VN"/>
        </w:rPr>
        <w:t xml:space="preserve">         </w:t>
      </w:r>
      <w:r w:rsidR="00C25AFC" w:rsidRPr="00041DF6">
        <w:rPr>
          <w:rFonts w:asciiTheme="majorHAnsi" w:hAnsiTheme="majorHAnsi" w:cstheme="majorHAnsi"/>
          <w:i/>
          <w:iCs/>
        </w:rPr>
        <w:t>QĐ-UBND ngày ..../</w:t>
      </w:r>
      <w:r w:rsidR="00C25AFC">
        <w:rPr>
          <w:rFonts w:asciiTheme="majorHAnsi" w:hAnsiTheme="majorHAnsi" w:cstheme="majorHAnsi"/>
          <w:i/>
          <w:iCs/>
          <w:lang w:val="vi-VN"/>
        </w:rPr>
        <w:t>9</w:t>
      </w:r>
      <w:r w:rsidR="00C25AFC" w:rsidRPr="00041DF6">
        <w:rPr>
          <w:rFonts w:asciiTheme="majorHAnsi" w:hAnsiTheme="majorHAnsi" w:cstheme="majorHAnsi"/>
          <w:i/>
          <w:iCs/>
        </w:rPr>
        <w:t>/2020 của Ủy ban nhân dân tỉnh Quảng Nam )</w:t>
      </w:r>
    </w:p>
    <w:p w:rsidR="00C25AFC" w:rsidRPr="00084921" w:rsidRDefault="00C25AFC" w:rsidP="00C25AFC">
      <w:pPr>
        <w:jc w:val="center"/>
        <w:rPr>
          <w:rFonts w:ascii="Arial" w:hAnsi="Arial" w:cs="Arial"/>
          <w:sz w:val="20"/>
          <w:szCs w:val="20"/>
        </w:rPr>
      </w:pPr>
    </w:p>
    <w:p w:rsidR="006A35DE" w:rsidRPr="00E2019A" w:rsidRDefault="006A35DE" w:rsidP="00E2019A">
      <w:pPr>
        <w:pStyle w:val="Heading1"/>
        <w:spacing w:before="0"/>
        <w:jc w:val="center"/>
        <w:rPr>
          <w:color w:val="000000" w:themeColor="text1"/>
          <w:sz w:val="28"/>
          <w:szCs w:val="28"/>
        </w:rPr>
      </w:pPr>
      <w:r w:rsidRPr="00E2019A">
        <w:rPr>
          <w:b/>
          <w:color w:val="000000" w:themeColor="text1"/>
          <w:sz w:val="28"/>
          <w:szCs w:val="28"/>
        </w:rPr>
        <w:t>Chương I</w:t>
      </w:r>
    </w:p>
    <w:p w:rsidR="006A35DE" w:rsidRDefault="006A35DE" w:rsidP="00E2019A">
      <w:pPr>
        <w:pStyle w:val="Heading1"/>
        <w:spacing w:before="0"/>
        <w:jc w:val="center"/>
        <w:rPr>
          <w:b/>
          <w:color w:val="000000" w:themeColor="text1"/>
          <w:sz w:val="28"/>
          <w:szCs w:val="28"/>
        </w:rPr>
      </w:pPr>
      <w:r w:rsidRPr="00E2019A">
        <w:rPr>
          <w:b/>
          <w:color w:val="000000" w:themeColor="text1"/>
          <w:sz w:val="28"/>
          <w:szCs w:val="28"/>
        </w:rPr>
        <w:t>NHỮNG QUY ĐỊNH CHUNG</w:t>
      </w:r>
    </w:p>
    <w:p w:rsidR="00F95884" w:rsidRPr="00D60C09" w:rsidRDefault="00F95884" w:rsidP="00F95884">
      <w:pPr>
        <w:spacing w:before="100" w:beforeAutospacing="1" w:after="120"/>
        <w:ind w:firstLine="720"/>
        <w:jc w:val="both"/>
        <w:rPr>
          <w:b/>
        </w:rPr>
      </w:pPr>
      <w:proofErr w:type="gramStart"/>
      <w:r w:rsidRPr="00D60C09">
        <w:rPr>
          <w:b/>
        </w:rPr>
        <w:t>Điều 1.</w:t>
      </w:r>
      <w:proofErr w:type="gramEnd"/>
      <w:r w:rsidRPr="00D60C09">
        <w:rPr>
          <w:b/>
        </w:rPr>
        <w:t xml:space="preserve"> Phạm </w:t>
      </w:r>
      <w:proofErr w:type="gramStart"/>
      <w:r w:rsidRPr="00D60C09">
        <w:rPr>
          <w:b/>
        </w:rPr>
        <w:t>vi</w:t>
      </w:r>
      <w:proofErr w:type="gramEnd"/>
      <w:r w:rsidRPr="00D60C09">
        <w:rPr>
          <w:b/>
        </w:rPr>
        <w:t xml:space="preserve">, đối tượng áp dụng </w:t>
      </w:r>
    </w:p>
    <w:p w:rsidR="00F95884" w:rsidRPr="00D60C09" w:rsidRDefault="00F95884" w:rsidP="00F95884">
      <w:pPr>
        <w:pStyle w:val="BodyTextIndent2"/>
        <w:numPr>
          <w:ilvl w:val="0"/>
          <w:numId w:val="1"/>
        </w:numPr>
        <w:spacing w:before="120" w:line="240" w:lineRule="auto"/>
        <w:jc w:val="both"/>
        <w:rPr>
          <w:rFonts w:ascii="Times New Roman" w:hAnsi="Times New Roman"/>
          <w:szCs w:val="28"/>
          <w:lang w:val="en-US"/>
        </w:rPr>
      </w:pPr>
      <w:r w:rsidRPr="00D60C09">
        <w:rPr>
          <w:rFonts w:ascii="Times New Roman" w:hAnsi="Times New Roman"/>
          <w:szCs w:val="28"/>
        </w:rPr>
        <w:t xml:space="preserve">Quy </w:t>
      </w:r>
      <w:r w:rsidRPr="00D60C09">
        <w:rPr>
          <w:rFonts w:ascii="Times New Roman" w:hAnsi="Times New Roman"/>
          <w:szCs w:val="28"/>
          <w:lang w:val="en-US"/>
        </w:rPr>
        <w:t xml:space="preserve">chế </w:t>
      </w:r>
      <w:r w:rsidRPr="00D60C09">
        <w:rPr>
          <w:rFonts w:ascii="Times New Roman" w:hAnsi="Times New Roman"/>
          <w:szCs w:val="28"/>
        </w:rPr>
        <w:t>này quy định</w:t>
      </w:r>
      <w:r w:rsidRPr="00D60C09">
        <w:rPr>
          <w:rFonts w:ascii="Times New Roman" w:hAnsi="Times New Roman"/>
          <w:szCs w:val="28"/>
          <w:lang w:val="en-US"/>
        </w:rPr>
        <w:t>:</w:t>
      </w:r>
    </w:p>
    <w:p w:rsidR="00F95884" w:rsidRPr="00D60C09" w:rsidRDefault="00F95884" w:rsidP="00F95884">
      <w:pPr>
        <w:pStyle w:val="BodyTextIndent2"/>
        <w:spacing w:before="120" w:line="240" w:lineRule="auto"/>
        <w:ind w:left="0" w:firstLine="851"/>
        <w:jc w:val="both"/>
        <w:rPr>
          <w:rFonts w:ascii="Times New Roman" w:hAnsi="Times New Roman"/>
          <w:szCs w:val="28"/>
        </w:rPr>
      </w:pPr>
      <w:r w:rsidRPr="00D60C09">
        <w:rPr>
          <w:rFonts w:ascii="Times New Roman" w:hAnsi="Times New Roman"/>
          <w:szCs w:val="28"/>
          <w:lang w:val="en-US"/>
        </w:rPr>
        <w:t>a. Việc tiếp nhận, xử lý phản ánh hiện trường của cá nhân, tổ chức thông qua dịch vụ phản ánh hiện trường</w:t>
      </w:r>
      <w:r w:rsidR="009D58E5">
        <w:rPr>
          <w:rFonts w:ascii="Times New Roman" w:hAnsi="Times New Roman"/>
          <w:szCs w:val="28"/>
          <w:lang w:val="en-US"/>
        </w:rPr>
        <w:t xml:space="preserve"> tại Trung tâm </w:t>
      </w:r>
      <w:r w:rsidR="009D58E5" w:rsidRPr="00D60C09">
        <w:rPr>
          <w:rFonts w:ascii="Times New Roman" w:hAnsi="Times New Roman"/>
          <w:szCs w:val="28"/>
          <w:lang w:val="en-US"/>
        </w:rPr>
        <w:t>Giám sát, điều hành đô thị thông minh tỉnh</w:t>
      </w:r>
      <w:r w:rsidR="009D58E5">
        <w:rPr>
          <w:rFonts w:ascii="Times New Roman" w:hAnsi="Times New Roman"/>
          <w:szCs w:val="28"/>
          <w:lang w:val="en-US"/>
        </w:rPr>
        <w:t xml:space="preserve"> (Trung tâm IOC)</w:t>
      </w:r>
      <w:r w:rsidRPr="00D60C09">
        <w:rPr>
          <w:rFonts w:ascii="Times New Roman" w:hAnsi="Times New Roman"/>
          <w:szCs w:val="28"/>
          <w:lang w:val="en-US"/>
        </w:rPr>
        <w:t xml:space="preserve"> thuộc phạm v</w:t>
      </w:r>
      <w:r w:rsidR="0035622B">
        <w:rPr>
          <w:rFonts w:ascii="Times New Roman" w:hAnsi="Times New Roman"/>
          <w:szCs w:val="28"/>
          <w:lang w:val="en-US"/>
        </w:rPr>
        <w:t>i</w:t>
      </w:r>
      <w:r w:rsidRPr="00D60C09">
        <w:rPr>
          <w:rFonts w:ascii="Times New Roman" w:hAnsi="Times New Roman"/>
          <w:szCs w:val="28"/>
          <w:lang w:val="en-US"/>
        </w:rPr>
        <w:t xml:space="preserve"> quản lý của cá</w:t>
      </w:r>
      <w:r>
        <w:rPr>
          <w:rFonts w:ascii="Times New Roman" w:hAnsi="Times New Roman"/>
          <w:szCs w:val="28"/>
          <w:lang w:val="en-US"/>
        </w:rPr>
        <w:t>c</w:t>
      </w:r>
      <w:r w:rsidRPr="00D60C09">
        <w:rPr>
          <w:rFonts w:ascii="Times New Roman" w:hAnsi="Times New Roman"/>
          <w:szCs w:val="28"/>
          <w:lang w:val="en-US"/>
        </w:rPr>
        <w:t xml:space="preserve"> Sở, ban ngành; UBND các huyện, thị xã, thành phố (sau đây viết tắt là các cơ quan, đơn vị trên địa bàn tỉnh)</w:t>
      </w:r>
      <w:r w:rsidRPr="00D60C09">
        <w:rPr>
          <w:rFonts w:ascii="Times New Roman" w:hAnsi="Times New Roman"/>
          <w:szCs w:val="28"/>
        </w:rPr>
        <w:t>.</w:t>
      </w:r>
    </w:p>
    <w:p w:rsidR="00F95884" w:rsidRPr="00D60C09" w:rsidRDefault="00F95884" w:rsidP="00F95884">
      <w:pPr>
        <w:pStyle w:val="BodyTextIndent2"/>
        <w:spacing w:before="120" w:line="240" w:lineRule="auto"/>
        <w:ind w:left="0" w:firstLine="851"/>
        <w:jc w:val="both"/>
        <w:rPr>
          <w:rFonts w:ascii="Times New Roman" w:hAnsi="Times New Roman"/>
          <w:szCs w:val="28"/>
        </w:rPr>
      </w:pPr>
      <w:r w:rsidRPr="00D60C09">
        <w:rPr>
          <w:rFonts w:ascii="Times New Roman" w:hAnsi="Times New Roman"/>
          <w:szCs w:val="28"/>
          <w:lang w:val="en-US"/>
        </w:rPr>
        <w:t>b. Trách nhiệm phối hợp giữa các cơ quan, đơn vị trên địa bàn tỉnh trong việc tiếp nhận, xử lý phản ánh hiện trường của cá nhân, tổ chức.</w:t>
      </w:r>
    </w:p>
    <w:p w:rsidR="00F95884" w:rsidRPr="00D60C09" w:rsidRDefault="00F95884" w:rsidP="00F95884">
      <w:pPr>
        <w:pStyle w:val="BodyTextIndent2"/>
        <w:spacing w:before="120" w:line="240" w:lineRule="auto"/>
        <w:ind w:left="0" w:firstLine="720"/>
        <w:jc w:val="both"/>
        <w:rPr>
          <w:rFonts w:ascii="Times New Roman" w:hAnsi="Times New Roman"/>
          <w:szCs w:val="28"/>
        </w:rPr>
      </w:pPr>
      <w:r w:rsidRPr="00D60C09">
        <w:rPr>
          <w:rFonts w:ascii="Times New Roman" w:hAnsi="Times New Roman"/>
          <w:szCs w:val="28"/>
        </w:rPr>
        <w:t xml:space="preserve">2. Quy </w:t>
      </w:r>
      <w:r w:rsidRPr="00D60C09">
        <w:rPr>
          <w:rFonts w:ascii="Times New Roman" w:hAnsi="Times New Roman"/>
          <w:szCs w:val="28"/>
          <w:lang w:val="en-US"/>
        </w:rPr>
        <w:t>chế</w:t>
      </w:r>
      <w:r w:rsidRPr="00D60C09">
        <w:rPr>
          <w:rFonts w:ascii="Times New Roman" w:hAnsi="Times New Roman"/>
          <w:szCs w:val="28"/>
        </w:rPr>
        <w:t xml:space="preserve"> này áp dụng cho </w:t>
      </w:r>
      <w:r w:rsidRPr="00D60C09">
        <w:rPr>
          <w:rFonts w:ascii="Times New Roman" w:hAnsi="Times New Roman"/>
          <w:szCs w:val="28"/>
          <w:lang w:val="en-US"/>
        </w:rPr>
        <w:t>các Sở, ban, ngành; UBND các huyện, thị xã, thành phố; các tổ chức, cá nhân tham gia khai thác, sử dụng dịch vụ phản ánh hiện trường để tiếp nhận, xử lý các phản ánh hiện trường của cá nhân, tổ chức</w:t>
      </w:r>
      <w:r w:rsidRPr="00D60C09">
        <w:rPr>
          <w:rFonts w:ascii="Times New Roman" w:eastAsia="Arial Unicode MS" w:hAnsi="Times New Roman"/>
          <w:szCs w:val="28"/>
          <w:lang w:val="nl-NL"/>
        </w:rPr>
        <w:t>.</w:t>
      </w:r>
    </w:p>
    <w:p w:rsidR="00F95884" w:rsidRPr="00D60C09" w:rsidRDefault="00F95884" w:rsidP="00F95884">
      <w:pPr>
        <w:adjustRightInd w:val="0"/>
        <w:spacing w:before="120" w:after="120"/>
        <w:ind w:firstLine="720"/>
        <w:jc w:val="both"/>
        <w:rPr>
          <w:b/>
        </w:rPr>
      </w:pPr>
      <w:proofErr w:type="gramStart"/>
      <w:r w:rsidRPr="00D60C09">
        <w:rPr>
          <w:b/>
        </w:rPr>
        <w:t>Điều 2.</w:t>
      </w:r>
      <w:proofErr w:type="gramEnd"/>
      <w:r w:rsidRPr="00D60C09">
        <w:rPr>
          <w:b/>
        </w:rPr>
        <w:t xml:space="preserve"> Giải thích thuật ngữ</w:t>
      </w:r>
    </w:p>
    <w:p w:rsidR="00F95884" w:rsidRPr="00D60C09" w:rsidRDefault="00F95884" w:rsidP="00F95884">
      <w:pPr>
        <w:pStyle w:val="BodyTextIndent2"/>
        <w:spacing w:before="120" w:line="240" w:lineRule="auto"/>
        <w:ind w:left="0" w:firstLine="720"/>
        <w:jc w:val="both"/>
        <w:rPr>
          <w:rFonts w:ascii="Times New Roman" w:hAnsi="Times New Roman"/>
          <w:szCs w:val="28"/>
        </w:rPr>
      </w:pPr>
      <w:r w:rsidRPr="00D60C09">
        <w:rPr>
          <w:rFonts w:ascii="Times New Roman" w:hAnsi="Times New Roman"/>
          <w:szCs w:val="28"/>
        </w:rPr>
        <w:t xml:space="preserve">1. </w:t>
      </w:r>
      <w:r w:rsidRPr="00D60C09">
        <w:rPr>
          <w:rFonts w:ascii="Times New Roman" w:hAnsi="Times New Roman"/>
          <w:i/>
          <w:szCs w:val="28"/>
          <w:lang w:val="en-US"/>
        </w:rPr>
        <w:t xml:space="preserve">Phản ánh hiện trường: </w:t>
      </w:r>
      <w:r w:rsidRPr="00D60C09">
        <w:rPr>
          <w:rFonts w:ascii="Times New Roman" w:hAnsi="Times New Roman"/>
          <w:szCs w:val="28"/>
          <w:lang w:val="en-US"/>
        </w:rPr>
        <w:t xml:space="preserve">là việc cá nhân, tổ chức chuyển thông tin phản ánh đến Trung tâm </w:t>
      </w:r>
      <w:r w:rsidR="009D58E5">
        <w:rPr>
          <w:rFonts w:ascii="Times New Roman" w:hAnsi="Times New Roman"/>
          <w:szCs w:val="28"/>
          <w:lang w:val="en-US"/>
        </w:rPr>
        <w:t>IOC</w:t>
      </w:r>
      <w:r w:rsidRPr="00D60C09">
        <w:rPr>
          <w:rFonts w:ascii="Times New Roman" w:hAnsi="Times New Roman"/>
          <w:szCs w:val="28"/>
          <w:lang w:val="en-US"/>
        </w:rPr>
        <w:t xml:space="preserve"> thông qua việc ghi nhận hiện trường từ các ứng dụng trên nền tảng Internet</w:t>
      </w:r>
      <w:r w:rsidRPr="00D60C09">
        <w:rPr>
          <w:rFonts w:ascii="Times New Roman" w:hAnsi="Times New Roman"/>
          <w:szCs w:val="28"/>
        </w:rPr>
        <w:t xml:space="preserve">. </w:t>
      </w:r>
    </w:p>
    <w:p w:rsidR="00F95884" w:rsidRPr="00D60C09" w:rsidRDefault="00F95884" w:rsidP="00F95884">
      <w:pPr>
        <w:pStyle w:val="BodyTextIndent2"/>
        <w:spacing w:before="120" w:line="240" w:lineRule="auto"/>
        <w:ind w:left="0" w:firstLine="720"/>
        <w:jc w:val="both"/>
        <w:rPr>
          <w:rFonts w:ascii="Times New Roman" w:hAnsi="Times New Roman"/>
          <w:szCs w:val="28"/>
          <w:lang w:val="en-US"/>
        </w:rPr>
      </w:pPr>
      <w:r w:rsidRPr="00D60C09">
        <w:rPr>
          <w:rFonts w:ascii="Times New Roman" w:hAnsi="Times New Roman"/>
          <w:szCs w:val="28"/>
        </w:rPr>
        <w:t xml:space="preserve">2. </w:t>
      </w:r>
      <w:r w:rsidRPr="00D60C09">
        <w:rPr>
          <w:rFonts w:ascii="Times New Roman" w:hAnsi="Times New Roman"/>
          <w:i/>
          <w:szCs w:val="28"/>
          <w:lang w:val="en-US"/>
        </w:rPr>
        <w:t>Cổng thông tin tương tác</w:t>
      </w:r>
      <w:r w:rsidRPr="00D60C09">
        <w:rPr>
          <w:rFonts w:ascii="Times New Roman" w:hAnsi="Times New Roman"/>
          <w:szCs w:val="28"/>
        </w:rPr>
        <w:t xml:space="preserve">: </w:t>
      </w:r>
      <w:r w:rsidRPr="00D60C09">
        <w:rPr>
          <w:rFonts w:ascii="Times New Roman" w:hAnsi="Times New Roman"/>
          <w:szCs w:val="28"/>
          <w:lang w:val="en-US"/>
        </w:rPr>
        <w:t>là địa chỉ truy cập duy nhất trên môi trường mạng kết nối các kênh thông tin phản ánh và cập nhật kết quả xử lý phản ánh hiện trường của cơ quan nhà nước được công khai trên môi trường mạng, bao gồm:</w:t>
      </w:r>
    </w:p>
    <w:p w:rsidR="00F95884" w:rsidRPr="00D60C09" w:rsidRDefault="00F95884" w:rsidP="00F95884">
      <w:pPr>
        <w:pStyle w:val="BodyTextIndent2"/>
        <w:spacing w:before="120" w:line="240" w:lineRule="auto"/>
        <w:ind w:left="0" w:firstLine="720"/>
        <w:jc w:val="both"/>
        <w:rPr>
          <w:rFonts w:ascii="Times New Roman" w:hAnsi="Times New Roman"/>
          <w:szCs w:val="28"/>
          <w:lang w:val="en-US"/>
        </w:rPr>
      </w:pPr>
      <w:r w:rsidRPr="00D60C09">
        <w:rPr>
          <w:rFonts w:ascii="Times New Roman" w:hAnsi="Times New Roman"/>
          <w:szCs w:val="28"/>
          <w:lang w:val="en-US"/>
        </w:rPr>
        <w:t>- Giao diện tương tác của cá nhân, tổ chức với cơ quan nhà nước.</w:t>
      </w:r>
    </w:p>
    <w:p w:rsidR="00F95884" w:rsidRPr="00D60C09" w:rsidRDefault="00F95884" w:rsidP="00F95884">
      <w:pPr>
        <w:pStyle w:val="BodyTextIndent2"/>
        <w:spacing w:before="120" w:line="240" w:lineRule="auto"/>
        <w:ind w:left="0" w:firstLine="720"/>
        <w:jc w:val="both"/>
        <w:rPr>
          <w:rFonts w:ascii="Times New Roman" w:hAnsi="Times New Roman"/>
          <w:szCs w:val="28"/>
          <w:lang w:val="en-US"/>
        </w:rPr>
      </w:pPr>
      <w:r w:rsidRPr="00D60C09">
        <w:rPr>
          <w:rFonts w:ascii="Times New Roman" w:hAnsi="Times New Roman"/>
          <w:szCs w:val="28"/>
          <w:lang w:val="en-US"/>
        </w:rPr>
        <w:t>- Giao diện nghiệp vụ đối với cơ quan nhà nước.</w:t>
      </w:r>
    </w:p>
    <w:p w:rsidR="00F95884" w:rsidRPr="00D60C09" w:rsidRDefault="00F95884" w:rsidP="00F95884">
      <w:pPr>
        <w:pStyle w:val="BodyTextIndent2"/>
        <w:spacing w:before="120" w:line="240" w:lineRule="auto"/>
        <w:ind w:left="0" w:firstLine="720"/>
        <w:jc w:val="both"/>
        <w:rPr>
          <w:rFonts w:ascii="Times New Roman" w:hAnsi="Times New Roman"/>
          <w:szCs w:val="28"/>
          <w:lang w:val="en-US"/>
        </w:rPr>
      </w:pPr>
      <w:r w:rsidRPr="00D60C09">
        <w:rPr>
          <w:rFonts w:ascii="Times New Roman" w:hAnsi="Times New Roman"/>
          <w:szCs w:val="28"/>
          <w:lang w:val="en-US"/>
        </w:rPr>
        <w:t>- Giao diện giám sát, tổng hợp phục vụ quản lý lãnh đạo đơn vị.</w:t>
      </w:r>
    </w:p>
    <w:p w:rsidR="00F95884" w:rsidRPr="00D60C09" w:rsidRDefault="00F95884" w:rsidP="00F95884">
      <w:pPr>
        <w:pStyle w:val="BodyTextIndent2"/>
        <w:spacing w:before="120" w:line="240" w:lineRule="auto"/>
        <w:ind w:left="0" w:firstLine="720"/>
        <w:jc w:val="both"/>
        <w:rPr>
          <w:rFonts w:ascii="Times New Roman" w:hAnsi="Times New Roman"/>
          <w:szCs w:val="28"/>
        </w:rPr>
      </w:pPr>
      <w:r w:rsidRPr="00D60C09">
        <w:rPr>
          <w:rFonts w:ascii="Times New Roman" w:hAnsi="Times New Roman"/>
          <w:szCs w:val="28"/>
          <w:lang w:val="en-US"/>
        </w:rPr>
        <w:t xml:space="preserve">- Giao diện tổng hợp giám sát tại Trung tâm </w:t>
      </w:r>
      <w:r>
        <w:rPr>
          <w:rFonts w:ascii="Times New Roman" w:hAnsi="Times New Roman"/>
          <w:szCs w:val="28"/>
          <w:lang w:val="en-US"/>
        </w:rPr>
        <w:t>g</w:t>
      </w:r>
      <w:r w:rsidRPr="00D60C09">
        <w:rPr>
          <w:rFonts w:ascii="Times New Roman" w:hAnsi="Times New Roman"/>
          <w:szCs w:val="28"/>
          <w:lang w:val="en-US"/>
        </w:rPr>
        <w:t xml:space="preserve">iám sát, điều hành đô thị thông minh tỉnh phục vụ hoạt động chỉ đạo, </w:t>
      </w:r>
      <w:proofErr w:type="gramStart"/>
      <w:r w:rsidRPr="00D60C09">
        <w:rPr>
          <w:rFonts w:ascii="Times New Roman" w:hAnsi="Times New Roman"/>
          <w:szCs w:val="28"/>
          <w:lang w:val="en-US"/>
        </w:rPr>
        <w:t>điều</w:t>
      </w:r>
      <w:proofErr w:type="gramEnd"/>
      <w:r w:rsidRPr="00D60C09">
        <w:rPr>
          <w:rFonts w:ascii="Times New Roman" w:hAnsi="Times New Roman"/>
          <w:szCs w:val="28"/>
          <w:lang w:val="en-US"/>
        </w:rPr>
        <w:t xml:space="preserve"> hành của lãnh đạo tỉnh.</w:t>
      </w:r>
    </w:p>
    <w:p w:rsidR="00F95884" w:rsidRPr="00D60C09" w:rsidRDefault="00F95884" w:rsidP="00F95884">
      <w:pPr>
        <w:pStyle w:val="BodyTextIndent2"/>
        <w:spacing w:before="120" w:line="240" w:lineRule="auto"/>
        <w:ind w:left="0" w:firstLine="720"/>
        <w:jc w:val="both"/>
        <w:rPr>
          <w:rFonts w:ascii="Times New Roman" w:hAnsi="Times New Roman"/>
          <w:szCs w:val="28"/>
        </w:rPr>
      </w:pPr>
      <w:r w:rsidRPr="00D60C09">
        <w:rPr>
          <w:rFonts w:ascii="Times New Roman" w:hAnsi="Times New Roman"/>
          <w:szCs w:val="28"/>
        </w:rPr>
        <w:lastRenderedPageBreak/>
        <w:t xml:space="preserve">3. </w:t>
      </w:r>
      <w:r w:rsidRPr="00D60C09">
        <w:rPr>
          <w:rFonts w:ascii="Times New Roman" w:hAnsi="Times New Roman"/>
          <w:i/>
          <w:szCs w:val="28"/>
          <w:lang w:val="en-US"/>
        </w:rPr>
        <w:t>Cơ quan xử lý:</w:t>
      </w:r>
      <w:r w:rsidRPr="00D60C09">
        <w:rPr>
          <w:rFonts w:ascii="Times New Roman" w:hAnsi="Times New Roman"/>
          <w:szCs w:val="28"/>
        </w:rPr>
        <w:t xml:space="preserve"> là </w:t>
      </w:r>
      <w:r w:rsidRPr="00D60C09">
        <w:rPr>
          <w:rFonts w:ascii="Times New Roman" w:hAnsi="Times New Roman"/>
          <w:szCs w:val="28"/>
          <w:lang w:val="en-US"/>
        </w:rPr>
        <w:t>các cơ quan hành chính, các doanh nghiệp trên địa bàn tỉnh được giao xử lý phản ánh hiện trường của tổ chức, cá nhân trên địa bàn tỉnh</w:t>
      </w:r>
      <w:r w:rsidRPr="00D60C09">
        <w:rPr>
          <w:rFonts w:ascii="Times New Roman" w:hAnsi="Times New Roman"/>
          <w:szCs w:val="28"/>
        </w:rPr>
        <w:t>.</w:t>
      </w:r>
    </w:p>
    <w:p w:rsidR="00F95884" w:rsidRPr="00D60C09" w:rsidRDefault="00F95884" w:rsidP="00F95884">
      <w:pPr>
        <w:pStyle w:val="BodyTextIndent2"/>
        <w:spacing w:before="120" w:line="240" w:lineRule="auto"/>
        <w:ind w:left="0" w:firstLine="720"/>
        <w:jc w:val="both"/>
        <w:rPr>
          <w:rFonts w:ascii="Times New Roman" w:hAnsi="Times New Roman"/>
          <w:szCs w:val="28"/>
        </w:rPr>
      </w:pPr>
      <w:r w:rsidRPr="00D60C09">
        <w:rPr>
          <w:rFonts w:ascii="Times New Roman" w:hAnsi="Times New Roman"/>
          <w:szCs w:val="28"/>
        </w:rPr>
        <w:t xml:space="preserve">4. </w:t>
      </w:r>
      <w:r w:rsidRPr="00D60C09">
        <w:rPr>
          <w:rFonts w:ascii="Times New Roman" w:hAnsi="Times New Roman"/>
          <w:i/>
          <w:szCs w:val="28"/>
          <w:lang w:val="en-US"/>
        </w:rPr>
        <w:t>Cán bộ xử lý:</w:t>
      </w:r>
      <w:r w:rsidRPr="00D60C09">
        <w:rPr>
          <w:rFonts w:ascii="Times New Roman" w:hAnsi="Times New Roman"/>
          <w:szCs w:val="28"/>
        </w:rPr>
        <w:t xml:space="preserve"> là</w:t>
      </w:r>
      <w:r w:rsidRPr="00D60C09">
        <w:rPr>
          <w:rFonts w:ascii="Times New Roman" w:hAnsi="Times New Roman"/>
          <w:szCs w:val="28"/>
          <w:lang w:val="en-US"/>
        </w:rPr>
        <w:t xml:space="preserve"> công chức, viên chức trong các cơ quan xử lý, Trung tâm Giám sát, điều hành đô thị thông minh tỉnh được cơ quan xử lý </w:t>
      </w:r>
      <w:r w:rsidR="009D58E5">
        <w:rPr>
          <w:rFonts w:ascii="Times New Roman" w:hAnsi="Times New Roman"/>
          <w:szCs w:val="28"/>
          <w:lang w:val="en-US"/>
        </w:rPr>
        <w:t xml:space="preserve">giao nhiệm vụ xử lý </w:t>
      </w:r>
      <w:r w:rsidRPr="00D60C09">
        <w:rPr>
          <w:rFonts w:ascii="Times New Roman" w:hAnsi="Times New Roman"/>
          <w:szCs w:val="28"/>
          <w:lang w:val="en-US"/>
        </w:rPr>
        <w:t>ban hành tại quy chế này</w:t>
      </w:r>
      <w:r w:rsidRPr="00D60C09">
        <w:rPr>
          <w:rFonts w:ascii="Times New Roman" w:hAnsi="Times New Roman"/>
          <w:szCs w:val="28"/>
        </w:rPr>
        <w:t>.</w:t>
      </w:r>
    </w:p>
    <w:p w:rsidR="00F95884" w:rsidRPr="00974A8B" w:rsidRDefault="00F95884" w:rsidP="00F95884">
      <w:pPr>
        <w:pStyle w:val="BodyTextIndent2"/>
        <w:spacing w:before="120" w:line="240" w:lineRule="auto"/>
        <w:ind w:left="0" w:firstLine="720"/>
        <w:jc w:val="both"/>
        <w:rPr>
          <w:rFonts w:ascii="Times New Roman" w:hAnsi="Times New Roman"/>
          <w:szCs w:val="28"/>
          <w:lang w:val="en-US"/>
        </w:rPr>
      </w:pPr>
      <w:r w:rsidRPr="00D60C09">
        <w:rPr>
          <w:rFonts w:ascii="Times New Roman" w:hAnsi="Times New Roman"/>
          <w:szCs w:val="28"/>
        </w:rPr>
        <w:t>5</w:t>
      </w:r>
      <w:r w:rsidRPr="009D58E5">
        <w:rPr>
          <w:rFonts w:ascii="Times New Roman" w:hAnsi="Times New Roman"/>
          <w:i/>
          <w:szCs w:val="28"/>
        </w:rPr>
        <w:t>. Thời gian làm việc</w:t>
      </w:r>
      <w:r w:rsidRPr="00D60C09">
        <w:rPr>
          <w:rFonts w:ascii="Times New Roman" w:hAnsi="Times New Roman"/>
          <w:szCs w:val="28"/>
        </w:rPr>
        <w:t xml:space="preserve">: bắt đầu từ 7h00 và kết thúc lúc </w:t>
      </w:r>
      <w:r>
        <w:rPr>
          <w:rFonts w:ascii="Times New Roman" w:hAnsi="Times New Roman"/>
          <w:szCs w:val="28"/>
          <w:lang w:val="en-US"/>
        </w:rPr>
        <w:t>17</w:t>
      </w:r>
      <w:r w:rsidRPr="00D60C09">
        <w:rPr>
          <w:rFonts w:ascii="Times New Roman" w:hAnsi="Times New Roman"/>
          <w:szCs w:val="28"/>
        </w:rPr>
        <w:t>h00.</w:t>
      </w:r>
      <w:r w:rsidR="00974A8B">
        <w:rPr>
          <w:rFonts w:ascii="Times New Roman" w:hAnsi="Times New Roman"/>
          <w:szCs w:val="28"/>
          <w:lang w:val="en-US"/>
        </w:rPr>
        <w:t xml:space="preserve"> </w:t>
      </w:r>
    </w:p>
    <w:p w:rsidR="00F95884" w:rsidRPr="00D60C09" w:rsidRDefault="00F95884" w:rsidP="00F95884">
      <w:pPr>
        <w:spacing w:before="120" w:after="120" w:line="252" w:lineRule="auto"/>
        <w:ind w:firstLine="720"/>
        <w:jc w:val="both"/>
        <w:rPr>
          <w:b/>
        </w:rPr>
      </w:pPr>
      <w:proofErr w:type="gramStart"/>
      <w:r w:rsidRPr="00D60C09">
        <w:rPr>
          <w:b/>
        </w:rPr>
        <w:t>Điều 3.</w:t>
      </w:r>
      <w:proofErr w:type="gramEnd"/>
      <w:r w:rsidRPr="00D60C09">
        <w:rPr>
          <w:b/>
        </w:rPr>
        <w:t xml:space="preserve"> </w:t>
      </w:r>
      <w:r w:rsidRPr="00D60C09">
        <w:rPr>
          <w:b/>
          <w:bCs/>
        </w:rPr>
        <w:t>Nguyên tắc tiếp nhận, xử lý dịch vụ phản ánh hiện trường</w:t>
      </w:r>
    </w:p>
    <w:p w:rsidR="00F95884" w:rsidRPr="00D60C09" w:rsidRDefault="00F95884" w:rsidP="00F95884">
      <w:pPr>
        <w:spacing w:before="120" w:after="120" w:line="252" w:lineRule="auto"/>
        <w:ind w:firstLine="720"/>
        <w:jc w:val="both"/>
        <w:rPr>
          <w:bCs/>
        </w:rPr>
      </w:pPr>
      <w:r w:rsidRPr="00D60C09">
        <w:rPr>
          <w:bCs/>
        </w:rPr>
        <w:t>1. Tuân thủ đầy đủ các quy định hiện hành của pháp luật có liên quan.</w:t>
      </w:r>
    </w:p>
    <w:p w:rsidR="00F95884" w:rsidRPr="00D60C09" w:rsidRDefault="00F95884" w:rsidP="00F95884">
      <w:pPr>
        <w:spacing w:before="120" w:after="120" w:line="252" w:lineRule="auto"/>
        <w:ind w:firstLine="720"/>
        <w:jc w:val="both"/>
        <w:rPr>
          <w:bCs/>
        </w:rPr>
      </w:pPr>
      <w:r w:rsidRPr="00D60C09">
        <w:rPr>
          <w:bCs/>
        </w:rPr>
        <w:t>2. Đảm bảo tính công khai, minh bạch, khách quan, trung thực.</w:t>
      </w:r>
    </w:p>
    <w:p w:rsidR="00F95884" w:rsidRPr="00D60C09" w:rsidRDefault="00F95884" w:rsidP="00F95884">
      <w:pPr>
        <w:spacing w:before="120" w:after="120" w:line="252" w:lineRule="auto"/>
        <w:ind w:firstLine="720"/>
        <w:jc w:val="both"/>
        <w:rPr>
          <w:bCs/>
        </w:rPr>
      </w:pPr>
      <w:r w:rsidRPr="00D60C09">
        <w:rPr>
          <w:bCs/>
        </w:rPr>
        <w:t>3. Quy trình tiếp nhận, phân loại, xử lý và phê duyệt kết quả xử lý phải cụ thể, rõ ràng, thống nhất.</w:t>
      </w:r>
    </w:p>
    <w:p w:rsidR="00F95884" w:rsidRPr="00D60C09" w:rsidRDefault="00F95884" w:rsidP="00F95884">
      <w:pPr>
        <w:spacing w:before="120" w:after="120" w:line="252" w:lineRule="auto"/>
        <w:ind w:firstLine="720"/>
        <w:jc w:val="both"/>
        <w:rPr>
          <w:bCs/>
        </w:rPr>
      </w:pPr>
      <w:r w:rsidRPr="00D60C09">
        <w:rPr>
          <w:bCs/>
        </w:rPr>
        <w:t>4. Nội dung thông tin trao đổi trong quá trình phân phối, xử lý, phê duyệt kết quả xử lý phải rõ ràng, cụ thể.</w:t>
      </w:r>
    </w:p>
    <w:p w:rsidR="00F95884" w:rsidRPr="00D60C09" w:rsidRDefault="00F95884" w:rsidP="00F95884">
      <w:pPr>
        <w:spacing w:before="120" w:after="120" w:line="252" w:lineRule="auto"/>
        <w:ind w:firstLine="720"/>
        <w:jc w:val="both"/>
        <w:rPr>
          <w:bCs/>
        </w:rPr>
      </w:pPr>
      <w:r w:rsidRPr="00D60C09">
        <w:rPr>
          <w:bCs/>
        </w:rPr>
        <w:t>5. Tiếp nhận, xử lý đúng thẩm quyền và thời gian quy định; thực hiện tốt việc phối hợp trong xử lý của cá</w:t>
      </w:r>
      <w:r>
        <w:rPr>
          <w:bCs/>
        </w:rPr>
        <w:t>c</w:t>
      </w:r>
      <w:r w:rsidRPr="00D60C09">
        <w:rPr>
          <w:bCs/>
        </w:rPr>
        <w:t xml:space="preserve"> cơ quan xử lý.</w:t>
      </w:r>
    </w:p>
    <w:p w:rsidR="00F95884" w:rsidRPr="00D60C09" w:rsidRDefault="00F95884" w:rsidP="00F95884">
      <w:pPr>
        <w:spacing w:before="120" w:after="120" w:line="252" w:lineRule="auto"/>
        <w:ind w:firstLine="720"/>
        <w:jc w:val="both"/>
        <w:rPr>
          <w:bCs/>
        </w:rPr>
      </w:pPr>
      <w:r w:rsidRPr="00D60C09">
        <w:rPr>
          <w:bCs/>
        </w:rPr>
        <w:t xml:space="preserve">6. Đảm bảo </w:t>
      </w:r>
      <w:proofErr w:type="gramStart"/>
      <w:r w:rsidRPr="00D60C09">
        <w:rPr>
          <w:bCs/>
        </w:rPr>
        <w:t>an</w:t>
      </w:r>
      <w:proofErr w:type="gramEnd"/>
      <w:r w:rsidRPr="00D60C09">
        <w:rPr>
          <w:bCs/>
        </w:rPr>
        <w:t xml:space="preserve"> toàn thông tin trong việc gửi, chuyển, lưu trữ dữ liệu về phản ánh hiện trường của cá nhân, tổ chức.</w:t>
      </w:r>
    </w:p>
    <w:p w:rsidR="00F95884" w:rsidRPr="00D60C09" w:rsidRDefault="00F95884" w:rsidP="00F95884">
      <w:pPr>
        <w:spacing w:before="120" w:after="120" w:line="252" w:lineRule="auto"/>
        <w:ind w:firstLine="720"/>
        <w:jc w:val="both"/>
        <w:rPr>
          <w:bCs/>
        </w:rPr>
      </w:pPr>
      <w:r w:rsidRPr="00D60C09">
        <w:rPr>
          <w:bCs/>
        </w:rPr>
        <w:t>7. Phối hợp kịp thời, có hiệu quả trong xử lý phản ánh hiện trường.</w:t>
      </w:r>
    </w:p>
    <w:p w:rsidR="00F95884" w:rsidRPr="00D60C09" w:rsidRDefault="00F95884" w:rsidP="00F95884">
      <w:pPr>
        <w:spacing w:before="120" w:after="120" w:line="252" w:lineRule="auto"/>
        <w:ind w:firstLine="720"/>
        <w:jc w:val="both"/>
        <w:rPr>
          <w:bCs/>
        </w:rPr>
      </w:pPr>
      <w:r w:rsidRPr="00D60C09">
        <w:rPr>
          <w:bCs/>
        </w:rPr>
        <w:t xml:space="preserve">8. Trong trường hợp phản ánh của cá nhân, tổ chức liên quan đến nhiều cơ quan xử lý khác nhau mà không thống nhất được phương án xử lý thì </w:t>
      </w:r>
      <w:r>
        <w:rPr>
          <w:bCs/>
        </w:rPr>
        <w:t>Trung tâm giám sát, điều hành đô thị thông minh</w:t>
      </w:r>
      <w:r w:rsidRPr="00D60C09">
        <w:rPr>
          <w:bCs/>
        </w:rPr>
        <w:t xml:space="preserve"> có trách nhiệm tổng hợp báo cáo UBND tỉnh xem xét, chỉ đạo.</w:t>
      </w:r>
    </w:p>
    <w:p w:rsidR="00974A8B" w:rsidRDefault="00974A8B">
      <w:pPr>
        <w:spacing w:after="160" w:line="259" w:lineRule="auto"/>
        <w:rPr>
          <w:rFonts w:asciiTheme="majorHAnsi" w:eastAsiaTheme="majorEastAsia" w:hAnsiTheme="majorHAnsi" w:cstheme="majorBidi"/>
          <w:b/>
          <w:color w:val="000000" w:themeColor="text1"/>
        </w:rPr>
      </w:pPr>
      <w:r>
        <w:rPr>
          <w:b/>
          <w:color w:val="000000" w:themeColor="text1"/>
        </w:rPr>
        <w:br w:type="page"/>
      </w:r>
    </w:p>
    <w:p w:rsidR="00F95884" w:rsidRPr="00A618D1" w:rsidRDefault="00F95884" w:rsidP="00A618D1">
      <w:pPr>
        <w:pStyle w:val="Heading1"/>
        <w:spacing w:before="0"/>
        <w:jc w:val="center"/>
        <w:rPr>
          <w:b/>
          <w:color w:val="000000" w:themeColor="text1"/>
          <w:sz w:val="28"/>
          <w:szCs w:val="28"/>
        </w:rPr>
      </w:pPr>
      <w:r w:rsidRPr="00A618D1">
        <w:rPr>
          <w:b/>
          <w:color w:val="000000" w:themeColor="text1"/>
          <w:sz w:val="28"/>
          <w:szCs w:val="28"/>
        </w:rPr>
        <w:lastRenderedPageBreak/>
        <w:t>Chương II</w:t>
      </w:r>
    </w:p>
    <w:p w:rsidR="00F95884" w:rsidRPr="00A618D1" w:rsidRDefault="00F95884" w:rsidP="00A618D1">
      <w:pPr>
        <w:pStyle w:val="Heading1"/>
        <w:spacing w:before="0"/>
        <w:jc w:val="center"/>
        <w:rPr>
          <w:b/>
          <w:color w:val="000000" w:themeColor="text1"/>
          <w:sz w:val="28"/>
          <w:szCs w:val="28"/>
        </w:rPr>
      </w:pPr>
      <w:bookmarkStart w:id="4" w:name="bookmark4"/>
      <w:r w:rsidRPr="00A618D1">
        <w:rPr>
          <w:b/>
          <w:color w:val="000000" w:themeColor="text1"/>
          <w:sz w:val="28"/>
          <w:szCs w:val="28"/>
        </w:rPr>
        <w:t>HÌNH THỨC VÀ YÊU CẦU VỀ PHẢN ÁNH HIỆN TRƯỜNG</w:t>
      </w:r>
      <w:bookmarkEnd w:id="4"/>
    </w:p>
    <w:p w:rsidR="00F95884" w:rsidRPr="00D60C09" w:rsidRDefault="00F95884" w:rsidP="00F95884">
      <w:pPr>
        <w:spacing w:before="120" w:after="120" w:line="252" w:lineRule="auto"/>
        <w:ind w:firstLine="720"/>
        <w:jc w:val="both"/>
        <w:rPr>
          <w:b/>
          <w:bCs/>
        </w:rPr>
      </w:pPr>
      <w:bookmarkStart w:id="5" w:name="bookmark5"/>
      <w:proofErr w:type="gramStart"/>
      <w:r w:rsidRPr="00D60C09">
        <w:rPr>
          <w:b/>
          <w:bCs/>
        </w:rPr>
        <w:t>Điều 4.</w:t>
      </w:r>
      <w:proofErr w:type="gramEnd"/>
      <w:r w:rsidRPr="00D60C09">
        <w:rPr>
          <w:b/>
          <w:bCs/>
        </w:rPr>
        <w:t xml:space="preserve"> Hình thức và thời gian tiếp nhận phản ánh hiện trường</w:t>
      </w:r>
      <w:bookmarkEnd w:id="5"/>
      <w:r w:rsidRPr="00D60C09">
        <w:rPr>
          <w:b/>
          <w:bCs/>
        </w:rPr>
        <w:t xml:space="preserve"> </w:t>
      </w:r>
    </w:p>
    <w:p w:rsidR="00F95884" w:rsidRPr="00D60C09" w:rsidRDefault="00F95884" w:rsidP="00F95884">
      <w:pPr>
        <w:spacing w:before="120" w:after="120" w:line="252" w:lineRule="auto"/>
        <w:ind w:firstLine="720"/>
        <w:jc w:val="both"/>
        <w:rPr>
          <w:bCs/>
        </w:rPr>
      </w:pPr>
      <w:r w:rsidRPr="00D60C09">
        <w:rPr>
          <w:bCs/>
        </w:rPr>
        <w:t>1. Các phản ánh hiện trường của cá nhân, tổ chức được thực hiện thông qua một trong các hình thức sau:</w:t>
      </w:r>
    </w:p>
    <w:p w:rsidR="00F95884" w:rsidRPr="00D60C09" w:rsidRDefault="00F95884" w:rsidP="00F95884">
      <w:pPr>
        <w:spacing w:before="120" w:after="120" w:line="252" w:lineRule="auto"/>
        <w:ind w:firstLine="720"/>
        <w:jc w:val="both"/>
        <w:rPr>
          <w:bCs/>
        </w:rPr>
      </w:pPr>
      <w:r w:rsidRPr="00D60C09">
        <w:rPr>
          <w:bCs/>
        </w:rPr>
        <w:t xml:space="preserve">- </w:t>
      </w:r>
      <w:r w:rsidRPr="00F95884">
        <w:rPr>
          <w:bCs/>
        </w:rPr>
        <w:t>Ứng dụng trên thiết bị di động - Quảng Nam trực tuyến</w:t>
      </w:r>
    </w:p>
    <w:p w:rsidR="00F95884" w:rsidRPr="00D60C09" w:rsidRDefault="00F95884" w:rsidP="00F95884">
      <w:pPr>
        <w:spacing w:before="120" w:after="120" w:line="252" w:lineRule="auto"/>
        <w:ind w:firstLine="720"/>
        <w:jc w:val="both"/>
        <w:rPr>
          <w:bCs/>
        </w:rPr>
      </w:pPr>
      <w:r>
        <w:rPr>
          <w:bCs/>
        </w:rPr>
        <w:t>- Thư điện tử: pa</w:t>
      </w:r>
      <w:r w:rsidR="00974A8B">
        <w:rPr>
          <w:bCs/>
        </w:rPr>
        <w:t>ht</w:t>
      </w:r>
      <w:r>
        <w:rPr>
          <w:bCs/>
        </w:rPr>
        <w:t>@quangnam</w:t>
      </w:r>
      <w:r w:rsidRPr="00D60C09">
        <w:rPr>
          <w:bCs/>
        </w:rPr>
        <w:t>.gov.vn</w:t>
      </w:r>
    </w:p>
    <w:p w:rsidR="00F95884" w:rsidRPr="00D60C09" w:rsidRDefault="00F95884" w:rsidP="00F95884">
      <w:pPr>
        <w:spacing w:before="120" w:after="120" w:line="252" w:lineRule="auto"/>
        <w:ind w:firstLine="720"/>
        <w:jc w:val="both"/>
        <w:rPr>
          <w:bCs/>
        </w:rPr>
      </w:pPr>
      <w:r w:rsidRPr="00D60C09">
        <w:rPr>
          <w:bCs/>
        </w:rPr>
        <w:t xml:space="preserve">2. Thời gian tiếp nhận phản ánh hiện trường của cá nhân, tổ chức được thực hiện 24/24 giờ, </w:t>
      </w:r>
      <w:proofErr w:type="gramStart"/>
      <w:r w:rsidRPr="00D60C09">
        <w:rPr>
          <w:bCs/>
        </w:rPr>
        <w:t>7 ngày/tuần</w:t>
      </w:r>
      <w:proofErr w:type="gramEnd"/>
      <w:r w:rsidRPr="00D60C09">
        <w:rPr>
          <w:bCs/>
        </w:rPr>
        <w:t>.</w:t>
      </w:r>
    </w:p>
    <w:p w:rsidR="00F95884" w:rsidRPr="00D60C09" w:rsidRDefault="00F95884" w:rsidP="00F95884">
      <w:pPr>
        <w:spacing w:before="120" w:after="120" w:line="252" w:lineRule="auto"/>
        <w:ind w:firstLine="720"/>
        <w:jc w:val="both"/>
        <w:rPr>
          <w:b/>
          <w:bCs/>
        </w:rPr>
      </w:pPr>
      <w:bookmarkStart w:id="6" w:name="bookmark6"/>
      <w:proofErr w:type="gramStart"/>
      <w:r w:rsidRPr="00D60C09">
        <w:rPr>
          <w:b/>
          <w:bCs/>
        </w:rPr>
        <w:t>Điều 5.</w:t>
      </w:r>
      <w:proofErr w:type="gramEnd"/>
      <w:r w:rsidRPr="00D60C09">
        <w:rPr>
          <w:b/>
          <w:bCs/>
        </w:rPr>
        <w:t xml:space="preserve"> Yêu cầu đối với phản ánh hiện trường</w:t>
      </w:r>
      <w:bookmarkEnd w:id="6"/>
    </w:p>
    <w:p w:rsidR="00F95884" w:rsidRPr="00D60C09" w:rsidRDefault="00F95884" w:rsidP="00F95884">
      <w:pPr>
        <w:spacing w:before="120" w:after="120" w:line="252" w:lineRule="auto"/>
        <w:ind w:firstLine="720"/>
        <w:jc w:val="both"/>
        <w:rPr>
          <w:bCs/>
        </w:rPr>
      </w:pPr>
      <w:r w:rsidRPr="00D60C09">
        <w:rPr>
          <w:bCs/>
        </w:rPr>
        <w:t>1. Sử dụng ngôn ngữ tiếng Việt.</w:t>
      </w:r>
    </w:p>
    <w:p w:rsidR="00F95884" w:rsidRPr="00D60C09" w:rsidRDefault="00F95884" w:rsidP="00F95884">
      <w:pPr>
        <w:spacing w:before="120" w:after="120" w:line="252" w:lineRule="auto"/>
        <w:ind w:firstLine="720"/>
        <w:jc w:val="both"/>
        <w:rPr>
          <w:bCs/>
        </w:rPr>
      </w:pPr>
      <w:r w:rsidRPr="00D60C09">
        <w:rPr>
          <w:bCs/>
        </w:rPr>
        <w:t>2. Nội dung, hình ảnh, video, thời gian, địa điểm phản ánh hiện trường phải rõ ràng, chính xác.</w:t>
      </w:r>
    </w:p>
    <w:p w:rsidR="00F95884" w:rsidRPr="00D60C09" w:rsidRDefault="00F95884" w:rsidP="00F95884">
      <w:pPr>
        <w:spacing w:before="120" w:after="120" w:line="252" w:lineRule="auto"/>
        <w:ind w:firstLine="720"/>
        <w:jc w:val="both"/>
        <w:rPr>
          <w:bCs/>
        </w:rPr>
      </w:pPr>
      <w:r w:rsidRPr="00D60C09">
        <w:rPr>
          <w:bCs/>
        </w:rPr>
        <w:t xml:space="preserve">3. Cá nhân, tổ chức gửi phản ánh hiện trường phải cung cấp đầy đủ thông tin: Tên, số điện thoại của cá nhân, tổ chức, riêng địa chỉ </w:t>
      </w:r>
      <w:proofErr w:type="gramStart"/>
      <w:r w:rsidRPr="00D60C09">
        <w:rPr>
          <w:bCs/>
        </w:rPr>
        <w:t>thư</w:t>
      </w:r>
      <w:proofErr w:type="gramEnd"/>
      <w:r w:rsidRPr="00D60C09">
        <w:rPr>
          <w:bCs/>
        </w:rPr>
        <w:t xml:space="preserve"> điện tử không bắt buộc; đồng thời phải chịu trách nhiệm toàn bộ về tính trung thực, chính xác của các thông tin phản ánh hiện trường.</w:t>
      </w:r>
    </w:p>
    <w:p w:rsidR="00F95884" w:rsidRPr="00D60C09" w:rsidRDefault="00F95884" w:rsidP="00F95884">
      <w:pPr>
        <w:spacing w:before="120" w:after="120" w:line="252" w:lineRule="auto"/>
        <w:ind w:firstLine="720"/>
        <w:jc w:val="both"/>
        <w:rPr>
          <w:bCs/>
        </w:rPr>
      </w:pPr>
      <w:r w:rsidRPr="00D60C09">
        <w:rPr>
          <w:bCs/>
        </w:rPr>
        <w:t xml:space="preserve">4. Các thông tin phản ánh hiển thị trên ứng dụng phản ánh hiện trường gồm: họ tên, địa điểm, hình ảnh hiện trường, nội dung phản ánh. </w:t>
      </w:r>
      <w:proofErr w:type="gramStart"/>
      <w:r w:rsidRPr="00D60C09">
        <w:rPr>
          <w:bCs/>
        </w:rPr>
        <w:t>Nếu cá nhân, tổ chức có yêu cầu giữ bí mật thông tin cá nhân (họ tên, địa chỉ) sẽ không hiển thị.</w:t>
      </w:r>
      <w:proofErr w:type="gramEnd"/>
    </w:p>
    <w:p w:rsidR="00C671CF" w:rsidRDefault="00C671CF">
      <w:pPr>
        <w:spacing w:after="160" w:line="259" w:lineRule="auto"/>
        <w:rPr>
          <w:rFonts w:asciiTheme="majorHAnsi" w:eastAsiaTheme="majorEastAsia" w:hAnsiTheme="majorHAnsi" w:cstheme="majorBidi"/>
          <w:b/>
          <w:color w:val="000000" w:themeColor="text1"/>
        </w:rPr>
      </w:pPr>
      <w:bookmarkStart w:id="7" w:name="bookmark7"/>
      <w:r>
        <w:rPr>
          <w:b/>
          <w:color w:val="000000" w:themeColor="text1"/>
        </w:rPr>
        <w:br w:type="page"/>
      </w:r>
    </w:p>
    <w:p w:rsidR="00F95884" w:rsidRPr="00A618D1" w:rsidRDefault="00F95884" w:rsidP="00A618D1">
      <w:pPr>
        <w:pStyle w:val="Heading1"/>
        <w:spacing w:before="0"/>
        <w:jc w:val="center"/>
        <w:rPr>
          <w:b/>
          <w:color w:val="000000" w:themeColor="text1"/>
          <w:sz w:val="28"/>
          <w:szCs w:val="28"/>
        </w:rPr>
      </w:pPr>
      <w:r w:rsidRPr="00A618D1">
        <w:rPr>
          <w:b/>
          <w:color w:val="000000" w:themeColor="text1"/>
          <w:sz w:val="28"/>
          <w:szCs w:val="28"/>
        </w:rPr>
        <w:lastRenderedPageBreak/>
        <w:t>Chương III</w:t>
      </w:r>
      <w:bookmarkEnd w:id="7"/>
    </w:p>
    <w:p w:rsidR="00F95884" w:rsidRPr="00A618D1" w:rsidRDefault="00F95884" w:rsidP="00A618D1">
      <w:pPr>
        <w:pStyle w:val="Heading1"/>
        <w:spacing w:before="0"/>
        <w:jc w:val="center"/>
        <w:rPr>
          <w:b/>
          <w:color w:val="000000" w:themeColor="text1"/>
          <w:sz w:val="28"/>
          <w:szCs w:val="28"/>
        </w:rPr>
      </w:pPr>
      <w:bookmarkStart w:id="8" w:name="bookmark8"/>
      <w:r w:rsidRPr="00A618D1">
        <w:rPr>
          <w:b/>
          <w:color w:val="000000" w:themeColor="text1"/>
          <w:sz w:val="28"/>
          <w:szCs w:val="28"/>
        </w:rPr>
        <w:t>TIẾP NHẬN, XỬ LÝ PHẢN ÁNH HIỆN TRƯỜNG</w:t>
      </w:r>
      <w:bookmarkEnd w:id="8"/>
    </w:p>
    <w:p w:rsidR="00F95884" w:rsidRPr="00D60C09" w:rsidRDefault="00F95884" w:rsidP="00F95884">
      <w:pPr>
        <w:spacing w:before="120" w:after="120" w:line="252" w:lineRule="auto"/>
        <w:ind w:firstLine="720"/>
        <w:jc w:val="both"/>
        <w:rPr>
          <w:b/>
          <w:bCs/>
        </w:rPr>
      </w:pPr>
      <w:bookmarkStart w:id="9" w:name="bookmark9"/>
      <w:proofErr w:type="gramStart"/>
      <w:r w:rsidRPr="00D60C09">
        <w:rPr>
          <w:b/>
          <w:bCs/>
        </w:rPr>
        <w:t>Điều 6.</w:t>
      </w:r>
      <w:proofErr w:type="gramEnd"/>
      <w:r w:rsidRPr="00D60C09">
        <w:rPr>
          <w:b/>
          <w:bCs/>
        </w:rPr>
        <w:t xml:space="preserve"> Tiếp nhận phản ánh hiện trường</w:t>
      </w:r>
      <w:bookmarkEnd w:id="9"/>
    </w:p>
    <w:p w:rsidR="00F95884" w:rsidRPr="00D60C09" w:rsidRDefault="00F95884" w:rsidP="00F95884">
      <w:pPr>
        <w:spacing w:before="120" w:after="120" w:line="252" w:lineRule="auto"/>
        <w:ind w:firstLine="720"/>
        <w:jc w:val="both"/>
        <w:rPr>
          <w:bCs/>
        </w:rPr>
      </w:pPr>
      <w:r w:rsidRPr="00D60C09">
        <w:rPr>
          <w:bCs/>
        </w:rPr>
        <w:t xml:space="preserve">1. Cán bộ tiếp nhận tại Trung tâm </w:t>
      </w:r>
      <w:r w:rsidR="00974A8B">
        <w:rPr>
          <w:bCs/>
        </w:rPr>
        <w:t xml:space="preserve">IOC Quảng Nam </w:t>
      </w:r>
      <w:r w:rsidRPr="00D60C09">
        <w:rPr>
          <w:bCs/>
        </w:rPr>
        <w:t>tiếp nhận thông tin phản ánh từ ứng dụng</w:t>
      </w:r>
      <w:r w:rsidR="00974A8B">
        <w:rPr>
          <w:bCs/>
        </w:rPr>
        <w:t xml:space="preserve"> Quảng Nam trực tuyến</w:t>
      </w:r>
      <w:r w:rsidR="00C671CF">
        <w:rPr>
          <w:bCs/>
        </w:rPr>
        <w:t>;</w:t>
      </w:r>
      <w:r w:rsidR="00974A8B">
        <w:rPr>
          <w:bCs/>
        </w:rPr>
        <w:t xml:space="preserve"> </w:t>
      </w:r>
      <w:r w:rsidR="00C671CF">
        <w:rPr>
          <w:bCs/>
        </w:rPr>
        <w:t>k</w:t>
      </w:r>
      <w:r w:rsidRPr="00D60C09">
        <w:rPr>
          <w:bCs/>
        </w:rPr>
        <w:t>iểm tra thông tin đảm bảo đầy đủ theo yêu cầu tại Khoản 1, Khoản 2 và Khoản 3 Điều 5 Quy chế này; phân loại nhóm phản ánh theo lĩnh vực.</w:t>
      </w:r>
    </w:p>
    <w:p w:rsidR="00F95884" w:rsidRPr="00D60C09" w:rsidRDefault="00F95884" w:rsidP="00F95884">
      <w:pPr>
        <w:spacing w:before="120" w:after="120" w:line="252" w:lineRule="auto"/>
        <w:ind w:firstLine="720"/>
        <w:jc w:val="both"/>
        <w:rPr>
          <w:bCs/>
        </w:rPr>
      </w:pPr>
      <w:r w:rsidRPr="00D60C09">
        <w:rPr>
          <w:bCs/>
        </w:rPr>
        <w:t>2. Thời gian thực hiện</w:t>
      </w:r>
      <w:r>
        <w:rPr>
          <w:bCs/>
        </w:rPr>
        <w:t>:</w:t>
      </w:r>
      <w:r w:rsidRPr="00D60C09">
        <w:rPr>
          <w:bCs/>
        </w:rPr>
        <w:t xml:space="preserve"> Trong vòng 02 giờ làm việc ngay sau khi có phản ánh.</w:t>
      </w:r>
    </w:p>
    <w:p w:rsidR="00F95884" w:rsidRPr="00D60C09" w:rsidRDefault="00F95884" w:rsidP="00F95884">
      <w:pPr>
        <w:spacing w:before="120" w:after="120" w:line="252" w:lineRule="auto"/>
        <w:ind w:firstLine="720"/>
        <w:jc w:val="both"/>
        <w:rPr>
          <w:b/>
          <w:bCs/>
        </w:rPr>
      </w:pPr>
      <w:proofErr w:type="gramStart"/>
      <w:r w:rsidRPr="00D60C09">
        <w:rPr>
          <w:b/>
          <w:bCs/>
        </w:rPr>
        <w:t>Điều 7.</w:t>
      </w:r>
      <w:proofErr w:type="gramEnd"/>
      <w:r w:rsidRPr="00D60C09">
        <w:rPr>
          <w:b/>
          <w:bCs/>
        </w:rPr>
        <w:t xml:space="preserve"> Kiểm tra, chuyển nội dung phản ánh đến cơ quan xử lý</w:t>
      </w:r>
    </w:p>
    <w:p w:rsidR="00F95884" w:rsidRPr="00D60C09" w:rsidRDefault="00F95884" w:rsidP="00F95884">
      <w:pPr>
        <w:spacing w:before="120" w:after="120" w:line="252" w:lineRule="auto"/>
        <w:ind w:firstLine="720"/>
        <w:jc w:val="both"/>
        <w:rPr>
          <w:bCs/>
        </w:rPr>
      </w:pPr>
      <w:r w:rsidRPr="00D60C09">
        <w:rPr>
          <w:bCs/>
        </w:rPr>
        <w:t xml:space="preserve">1. Cán bộ trực Trung tâm </w:t>
      </w:r>
      <w:r w:rsidR="00C671CF">
        <w:rPr>
          <w:bCs/>
        </w:rPr>
        <w:t xml:space="preserve">IOC </w:t>
      </w:r>
      <w:r w:rsidRPr="00D60C09">
        <w:rPr>
          <w:bCs/>
        </w:rPr>
        <w:t xml:space="preserve">phân loại thông tin </w:t>
      </w:r>
      <w:proofErr w:type="gramStart"/>
      <w:r w:rsidRPr="00D60C09">
        <w:rPr>
          <w:bCs/>
        </w:rPr>
        <w:t>theo</w:t>
      </w:r>
      <w:proofErr w:type="gramEnd"/>
      <w:r w:rsidRPr="00D60C09">
        <w:rPr>
          <w:bCs/>
        </w:rPr>
        <w:t xml:space="preserve"> lĩnh vực và chuyển cho cơ quan chuyên môn có trách nhiệm xử lý (theo lĩnh vực, phạm vi xử lý phản ánh hiện trường của các cơ quan xử lý theo </w:t>
      </w:r>
      <w:r>
        <w:rPr>
          <w:bCs/>
        </w:rPr>
        <w:t>phụ lục 1</w:t>
      </w:r>
      <w:r w:rsidRPr="00D60C09">
        <w:rPr>
          <w:bCs/>
        </w:rPr>
        <w:t xml:space="preserve">) </w:t>
      </w:r>
    </w:p>
    <w:p w:rsidR="00F95884" w:rsidRPr="00D60C09" w:rsidRDefault="00F95884" w:rsidP="00F95884">
      <w:pPr>
        <w:spacing w:before="120" w:after="120" w:line="252" w:lineRule="auto"/>
        <w:ind w:firstLine="720"/>
        <w:jc w:val="both"/>
        <w:rPr>
          <w:bCs/>
        </w:rPr>
      </w:pPr>
      <w:r w:rsidRPr="00D60C09">
        <w:rPr>
          <w:bCs/>
        </w:rPr>
        <w:t>2. Thời gian thực hiện: Trong vòng 02 giờ làm việc ngay sau khi có phản ánh.</w:t>
      </w:r>
    </w:p>
    <w:p w:rsidR="00F95884" w:rsidRPr="00D60C09" w:rsidRDefault="00F95884" w:rsidP="00F95884">
      <w:pPr>
        <w:spacing w:before="120" w:after="120" w:line="252" w:lineRule="auto"/>
        <w:ind w:firstLine="720"/>
        <w:jc w:val="both"/>
        <w:rPr>
          <w:b/>
          <w:bCs/>
        </w:rPr>
      </w:pPr>
      <w:proofErr w:type="gramStart"/>
      <w:r w:rsidRPr="00D60C09">
        <w:rPr>
          <w:b/>
          <w:bCs/>
        </w:rPr>
        <w:t>Điều 8.</w:t>
      </w:r>
      <w:proofErr w:type="gramEnd"/>
      <w:r w:rsidRPr="00D60C09">
        <w:rPr>
          <w:b/>
          <w:bCs/>
        </w:rPr>
        <w:t xml:space="preserve"> Xử lý phản ánh hiện trường</w:t>
      </w:r>
    </w:p>
    <w:p w:rsidR="00F95884" w:rsidRPr="00D60C09" w:rsidRDefault="00F95884" w:rsidP="00F95884">
      <w:pPr>
        <w:spacing w:before="120" w:after="120" w:line="252" w:lineRule="auto"/>
        <w:ind w:firstLine="720"/>
        <w:jc w:val="both"/>
        <w:rPr>
          <w:bCs/>
        </w:rPr>
      </w:pPr>
      <w:r w:rsidRPr="00D60C09">
        <w:rPr>
          <w:bCs/>
        </w:rPr>
        <w:t xml:space="preserve">Nội dung: Thực hiện xử lý phản ánh hiện trường </w:t>
      </w:r>
      <w:proofErr w:type="gramStart"/>
      <w:r w:rsidRPr="00D60C09">
        <w:rPr>
          <w:bCs/>
        </w:rPr>
        <w:t>theo</w:t>
      </w:r>
      <w:proofErr w:type="gramEnd"/>
      <w:r w:rsidRPr="00D60C09">
        <w:rPr>
          <w:bCs/>
        </w:rPr>
        <w:t xml:space="preserve"> 4 bước sau:</w:t>
      </w:r>
    </w:p>
    <w:p w:rsidR="00F95884" w:rsidRPr="00D60C09" w:rsidRDefault="00F95884" w:rsidP="00F95884">
      <w:pPr>
        <w:spacing w:before="120" w:after="120" w:line="252" w:lineRule="auto"/>
        <w:ind w:firstLine="720"/>
        <w:jc w:val="both"/>
        <w:rPr>
          <w:bCs/>
        </w:rPr>
      </w:pPr>
      <w:proofErr w:type="gramStart"/>
      <w:r w:rsidRPr="00D60C09">
        <w:rPr>
          <w:bCs/>
        </w:rPr>
        <w:t>Bước 1.</w:t>
      </w:r>
      <w:proofErr w:type="gramEnd"/>
      <w:r w:rsidRPr="00D60C09">
        <w:rPr>
          <w:bCs/>
        </w:rPr>
        <w:t xml:space="preserve"> Cán bộ xử lý tại cơ quan xử lý tiếp nhận thông tin phản ánh thông qua Cổng thông tin tương tác (giao diện nghiệp vụ xử lý) và thông báo qua ứng dụng di động.</w:t>
      </w:r>
    </w:p>
    <w:p w:rsidR="00F95884" w:rsidRPr="00D60C09" w:rsidRDefault="00F95884" w:rsidP="00F95884">
      <w:pPr>
        <w:spacing w:before="120" w:after="120" w:line="252" w:lineRule="auto"/>
        <w:ind w:firstLine="720"/>
        <w:jc w:val="both"/>
        <w:rPr>
          <w:bCs/>
        </w:rPr>
      </w:pPr>
      <w:proofErr w:type="gramStart"/>
      <w:r w:rsidRPr="00D60C09">
        <w:rPr>
          <w:bCs/>
        </w:rPr>
        <w:t>Bước 2.</w:t>
      </w:r>
      <w:proofErr w:type="gramEnd"/>
      <w:r w:rsidRPr="00D60C09">
        <w:rPr>
          <w:bCs/>
        </w:rPr>
        <w:t xml:space="preserve"> Cán bộ xử lý có trách nhiệm kiểm tra, xác minh thông tin phản ánh thuộc phạm </w:t>
      </w:r>
      <w:proofErr w:type="gramStart"/>
      <w:r w:rsidRPr="00D60C09">
        <w:rPr>
          <w:bCs/>
        </w:rPr>
        <w:t>vi</w:t>
      </w:r>
      <w:proofErr w:type="gramEnd"/>
      <w:r w:rsidRPr="00D60C09">
        <w:rPr>
          <w:bCs/>
        </w:rPr>
        <w:t xml:space="preserve"> xử lý của đơn vị. Trong trường hợp không thuộc phạm </w:t>
      </w:r>
      <w:proofErr w:type="gramStart"/>
      <w:r w:rsidRPr="00D60C09">
        <w:rPr>
          <w:bCs/>
        </w:rPr>
        <w:t>vi</w:t>
      </w:r>
      <w:proofErr w:type="gramEnd"/>
      <w:r w:rsidRPr="00D60C09">
        <w:rPr>
          <w:bCs/>
        </w:rPr>
        <w:t xml:space="preserve"> xử lý của đơn vị, cán bộ xử lý chuyển trả lại Trung tâm Giám sát, điều hành đô thị thông minh tỉnh thông qua ứng dụng. </w:t>
      </w:r>
      <w:proofErr w:type="gramStart"/>
      <w:r w:rsidRPr="00D60C09">
        <w:rPr>
          <w:bCs/>
        </w:rPr>
        <w:t>Thờ</w:t>
      </w:r>
      <w:r>
        <w:rPr>
          <w:bCs/>
        </w:rPr>
        <w:t>i gian thực hiện 01 ngày làm</w:t>
      </w:r>
      <w:r w:rsidRPr="00D60C09">
        <w:rPr>
          <w:bCs/>
        </w:rPr>
        <w:t xml:space="preserve"> việc.</w:t>
      </w:r>
      <w:proofErr w:type="gramEnd"/>
    </w:p>
    <w:p w:rsidR="00F95884" w:rsidRPr="00D60C09" w:rsidRDefault="00F95884" w:rsidP="00F95884">
      <w:pPr>
        <w:spacing w:before="120" w:after="120" w:line="252" w:lineRule="auto"/>
        <w:ind w:firstLine="720"/>
        <w:jc w:val="both"/>
        <w:rPr>
          <w:bCs/>
        </w:rPr>
      </w:pPr>
      <w:proofErr w:type="gramStart"/>
      <w:r w:rsidRPr="00D60C09">
        <w:rPr>
          <w:bCs/>
        </w:rPr>
        <w:t>Bước 3.</w:t>
      </w:r>
      <w:proofErr w:type="gramEnd"/>
      <w:r w:rsidRPr="00D60C09">
        <w:rPr>
          <w:bCs/>
        </w:rPr>
        <w:t xml:space="preserve"> Cán bộ xử lý báo cáo lãnh đạo đơn vị về nội dung phản ánh để lãnh đạo chỉ đạo thực hiện xử lý, trả lời về nội dung phản </w:t>
      </w:r>
      <w:proofErr w:type="gramStart"/>
      <w:r w:rsidRPr="00D60C09">
        <w:rPr>
          <w:bCs/>
        </w:rPr>
        <w:t>ánh.</w:t>
      </w:r>
      <w:proofErr w:type="gramEnd"/>
      <w:r w:rsidRPr="00D60C09">
        <w:rPr>
          <w:bCs/>
        </w:rPr>
        <w:t xml:space="preserve"> Thời gian xử lý phản ánh </w:t>
      </w:r>
      <w:proofErr w:type="gramStart"/>
      <w:r w:rsidRPr="00D60C09">
        <w:rPr>
          <w:bCs/>
        </w:rPr>
        <w:t>theo</w:t>
      </w:r>
      <w:proofErr w:type="gramEnd"/>
      <w:r w:rsidRPr="00D60C09">
        <w:rPr>
          <w:bCs/>
        </w:rPr>
        <w:t xml:space="preserve"> quy định của từng cơ quan xử lý nhưng tối đa không quá 06 ngày làm việc. </w:t>
      </w:r>
      <w:proofErr w:type="gramStart"/>
      <w:r w:rsidRPr="00D60C09">
        <w:rPr>
          <w:bCs/>
        </w:rPr>
        <w:t>Tuỳ trường hợp đặc biệt, thời gian xử lý thay đổi phù hợp với các phản ánh.</w:t>
      </w:r>
      <w:proofErr w:type="gramEnd"/>
      <w:r w:rsidRPr="00D60C09">
        <w:rPr>
          <w:bCs/>
        </w:rPr>
        <w:t xml:space="preserve"> </w:t>
      </w:r>
    </w:p>
    <w:p w:rsidR="00F95884" w:rsidRPr="00D60C09" w:rsidRDefault="00F95884" w:rsidP="00F95884">
      <w:pPr>
        <w:spacing w:before="120" w:after="120" w:line="252" w:lineRule="auto"/>
        <w:ind w:firstLine="720"/>
        <w:jc w:val="both"/>
        <w:rPr>
          <w:bCs/>
        </w:rPr>
      </w:pPr>
      <w:proofErr w:type="gramStart"/>
      <w:r w:rsidRPr="00D60C09">
        <w:rPr>
          <w:bCs/>
        </w:rPr>
        <w:t>Bước 4.</w:t>
      </w:r>
      <w:proofErr w:type="gramEnd"/>
      <w:r w:rsidRPr="00D60C09">
        <w:rPr>
          <w:bCs/>
        </w:rPr>
        <w:t xml:space="preserve"> Cán bộ xử lý nhập kết quả xử lý hiện trường thông qua giao diện nghiệp vụ xử lý trong dịch vụ đô thị thông minh. </w:t>
      </w:r>
    </w:p>
    <w:p w:rsidR="00F95884" w:rsidRPr="00D60C09" w:rsidRDefault="00F95884" w:rsidP="00F95884">
      <w:pPr>
        <w:spacing w:before="120" w:after="120" w:line="252" w:lineRule="auto"/>
        <w:ind w:firstLine="720"/>
        <w:jc w:val="both"/>
        <w:rPr>
          <w:b/>
          <w:bCs/>
        </w:rPr>
      </w:pPr>
      <w:proofErr w:type="gramStart"/>
      <w:r w:rsidRPr="00D60C09">
        <w:rPr>
          <w:b/>
          <w:bCs/>
        </w:rPr>
        <w:t>Điều 9.</w:t>
      </w:r>
      <w:proofErr w:type="gramEnd"/>
      <w:r w:rsidRPr="00D60C09">
        <w:rPr>
          <w:b/>
          <w:bCs/>
        </w:rPr>
        <w:t xml:space="preserve"> Phê duyệt kết quả xử lý phản ánh hiện trường</w:t>
      </w:r>
    </w:p>
    <w:p w:rsidR="00F95884" w:rsidRPr="00D60C09" w:rsidRDefault="00F95884" w:rsidP="00F95884">
      <w:pPr>
        <w:spacing w:before="120" w:after="120" w:line="252" w:lineRule="auto"/>
        <w:ind w:firstLine="720"/>
        <w:jc w:val="both"/>
        <w:rPr>
          <w:bCs/>
        </w:rPr>
      </w:pPr>
      <w:r w:rsidRPr="00D60C09">
        <w:rPr>
          <w:bCs/>
        </w:rPr>
        <w:t xml:space="preserve">1. Lãnh đạo đơn vị phê duyệt kết quả xử lý phản ánh thông qua ứng dụng. Trong trường hợp nội dung xử lý chưa đảm bảo, lãnh đạo chuyển trả lại cán bộ xử lý để tiến hành lại </w:t>
      </w:r>
      <w:proofErr w:type="gramStart"/>
      <w:r w:rsidRPr="00D60C09">
        <w:rPr>
          <w:bCs/>
        </w:rPr>
        <w:t>theo</w:t>
      </w:r>
      <w:proofErr w:type="gramEnd"/>
      <w:r w:rsidRPr="00D60C09">
        <w:rPr>
          <w:bCs/>
        </w:rPr>
        <w:t xml:space="preserve"> yêu cầu hoặc sửa đổi nội dung xử lý để phê duyệt mà không cần trả lại cán bộ xử lý.</w:t>
      </w:r>
    </w:p>
    <w:p w:rsidR="00F95884" w:rsidRPr="00D60C09" w:rsidRDefault="00F95884" w:rsidP="00F95884">
      <w:pPr>
        <w:spacing w:before="120" w:after="120" w:line="252" w:lineRule="auto"/>
        <w:ind w:firstLine="720"/>
        <w:jc w:val="both"/>
        <w:rPr>
          <w:bCs/>
        </w:rPr>
      </w:pPr>
      <w:r w:rsidRPr="00D60C09">
        <w:rPr>
          <w:bCs/>
        </w:rPr>
        <w:lastRenderedPageBreak/>
        <w:t>2. Thời gian thực hiện: Trong vòng 01 ngày làm việc sau khi có kết quả xử lý phản ánh hiện trường.</w:t>
      </w:r>
    </w:p>
    <w:p w:rsidR="00F95884" w:rsidRPr="00D60C09" w:rsidRDefault="00F95884" w:rsidP="00F95884">
      <w:pPr>
        <w:spacing w:before="120" w:after="120" w:line="252" w:lineRule="auto"/>
        <w:ind w:firstLine="720"/>
        <w:jc w:val="both"/>
        <w:rPr>
          <w:b/>
          <w:bCs/>
        </w:rPr>
      </w:pPr>
      <w:proofErr w:type="gramStart"/>
      <w:r w:rsidRPr="00D60C09">
        <w:rPr>
          <w:b/>
          <w:bCs/>
        </w:rPr>
        <w:t>Điều 10.</w:t>
      </w:r>
      <w:proofErr w:type="gramEnd"/>
      <w:r w:rsidRPr="00D60C09">
        <w:rPr>
          <w:b/>
          <w:bCs/>
        </w:rPr>
        <w:t xml:space="preserve"> Biên tập và công khai kết quả xử lý phản ánh hiện trường</w:t>
      </w:r>
    </w:p>
    <w:p w:rsidR="00F95884" w:rsidRPr="00D60C09" w:rsidRDefault="00F95884" w:rsidP="00F95884">
      <w:pPr>
        <w:spacing w:before="120" w:after="120" w:line="252" w:lineRule="auto"/>
        <w:ind w:firstLine="720"/>
        <w:jc w:val="both"/>
        <w:rPr>
          <w:bCs/>
        </w:rPr>
      </w:pPr>
      <w:r w:rsidRPr="00D60C09">
        <w:rPr>
          <w:bCs/>
        </w:rPr>
        <w:t xml:space="preserve">1. Kết quả xử lý phản ánh hiện trường được kiểm tra trước khi công khai cho cá nhân, tổ chức </w:t>
      </w:r>
      <w:proofErr w:type="gramStart"/>
      <w:r w:rsidRPr="00D60C09">
        <w:rPr>
          <w:bCs/>
        </w:rPr>
        <w:t>theo</w:t>
      </w:r>
      <w:proofErr w:type="gramEnd"/>
      <w:r w:rsidRPr="00D60C09">
        <w:rPr>
          <w:bCs/>
        </w:rPr>
        <w:t xml:space="preserve"> Mẫu hiển thị kết quả xử lý Phụ lục </w:t>
      </w:r>
      <w:r>
        <w:rPr>
          <w:bCs/>
        </w:rPr>
        <w:t>2</w:t>
      </w:r>
      <w:r w:rsidRPr="00D60C09">
        <w:rPr>
          <w:bCs/>
        </w:rPr>
        <w:t xml:space="preserve"> </w:t>
      </w:r>
      <w:r>
        <w:rPr>
          <w:bCs/>
        </w:rPr>
        <w:t>k</w:t>
      </w:r>
      <w:r w:rsidRPr="00D60C09">
        <w:rPr>
          <w:bCs/>
        </w:rPr>
        <w:t xml:space="preserve">èm theo Quy chế này. </w:t>
      </w:r>
      <w:proofErr w:type="gramStart"/>
      <w:r w:rsidRPr="00D60C09">
        <w:rPr>
          <w:bCs/>
        </w:rPr>
        <w:t>Thời gian thực hiện trong 04 giờ làm việc sau khi nhận kết quả.</w:t>
      </w:r>
      <w:proofErr w:type="gramEnd"/>
    </w:p>
    <w:p w:rsidR="00F95884" w:rsidRPr="00D60C09" w:rsidRDefault="00F95884" w:rsidP="00F95884">
      <w:pPr>
        <w:spacing w:before="120" w:after="120" w:line="252" w:lineRule="auto"/>
        <w:ind w:firstLine="720"/>
        <w:jc w:val="both"/>
        <w:rPr>
          <w:bCs/>
        </w:rPr>
      </w:pPr>
      <w:r w:rsidRPr="00D60C09">
        <w:rPr>
          <w:bCs/>
        </w:rPr>
        <w:t>2. Trường hợ</w:t>
      </w:r>
      <w:r>
        <w:rPr>
          <w:bCs/>
        </w:rPr>
        <w:t>p cá nhân, tổ chức có yêu cầu đượ</w:t>
      </w:r>
      <w:r w:rsidRPr="00D60C09">
        <w:rPr>
          <w:bCs/>
        </w:rPr>
        <w:t>c giữ bí mật, kết quả xử lý phản ánh hiện trường sẽ được gửi đến từng cá nhân, tổ chức tương ứng và không được công khai.</w:t>
      </w:r>
    </w:p>
    <w:p w:rsidR="00F95884" w:rsidRPr="00D60C09" w:rsidRDefault="00F95884" w:rsidP="00F95884">
      <w:pPr>
        <w:spacing w:before="120" w:after="120" w:line="252" w:lineRule="auto"/>
        <w:ind w:firstLine="720"/>
        <w:jc w:val="both"/>
        <w:rPr>
          <w:bCs/>
        </w:rPr>
      </w:pPr>
      <w:r w:rsidRPr="00D60C09">
        <w:rPr>
          <w:bCs/>
        </w:rPr>
        <w:t>3. Trường hợp các phản ánh có nội dung liên quan đến bảo vệ bí mậ</w:t>
      </w:r>
      <w:r>
        <w:rPr>
          <w:bCs/>
        </w:rPr>
        <w:t>t nhà nư</w:t>
      </w:r>
      <w:r w:rsidRPr="00D60C09">
        <w:rPr>
          <w:bCs/>
        </w:rPr>
        <w:t>ớc hoặc trong quá trình xử lý có các thông tin thuộc bảo vệ bí mật nhà nước thì việc trả lời kết quả xử lý phản ánh hiện trường phải tuân thủ theo quy định pháp luật hiện hành về bảo vệ bí mật nhà nước (không công khai kết quả) hoặc những nội dung khác do UBND tỉnh quy định.</w:t>
      </w:r>
    </w:p>
    <w:p w:rsidR="00F95884" w:rsidRPr="00D60C09" w:rsidRDefault="00F95884" w:rsidP="00F95884">
      <w:pPr>
        <w:spacing w:before="120" w:after="120" w:line="252" w:lineRule="auto"/>
        <w:ind w:firstLine="720"/>
        <w:jc w:val="both"/>
        <w:rPr>
          <w:bCs/>
        </w:rPr>
      </w:pPr>
      <w:r w:rsidRPr="00D60C09">
        <w:rPr>
          <w:bCs/>
        </w:rPr>
        <w:t xml:space="preserve">4. Đơn vị thực hiện </w:t>
      </w:r>
      <w:r>
        <w:rPr>
          <w:bCs/>
        </w:rPr>
        <w:t>b</w:t>
      </w:r>
      <w:r w:rsidRPr="00D60C09">
        <w:rPr>
          <w:bCs/>
        </w:rPr>
        <w:t xml:space="preserve">iên tập, công khai kết quả xử lý phản ánh: Cơ quan chuyên môn xử lý.  </w:t>
      </w:r>
    </w:p>
    <w:p w:rsidR="00F95884" w:rsidRPr="00D60C09" w:rsidRDefault="00F95884" w:rsidP="00F95884">
      <w:pPr>
        <w:spacing w:before="120" w:after="120" w:line="252" w:lineRule="auto"/>
        <w:ind w:firstLine="720"/>
        <w:jc w:val="both"/>
        <w:rPr>
          <w:b/>
          <w:bCs/>
        </w:rPr>
      </w:pPr>
      <w:proofErr w:type="gramStart"/>
      <w:r w:rsidRPr="00D60C09">
        <w:rPr>
          <w:b/>
          <w:bCs/>
        </w:rPr>
        <w:t>Điều 11.</w:t>
      </w:r>
      <w:proofErr w:type="gramEnd"/>
      <w:r w:rsidRPr="00D60C09">
        <w:rPr>
          <w:b/>
          <w:bCs/>
        </w:rPr>
        <w:t xml:space="preserve"> Tương tác và đánh giá kết quả xử lý</w:t>
      </w:r>
    </w:p>
    <w:p w:rsidR="00F95884" w:rsidRPr="00D60C09" w:rsidRDefault="00F95884" w:rsidP="00F95884">
      <w:pPr>
        <w:spacing w:before="120" w:after="120" w:line="252" w:lineRule="auto"/>
        <w:ind w:firstLine="720"/>
        <w:jc w:val="both"/>
        <w:rPr>
          <w:bCs/>
        </w:rPr>
      </w:pPr>
      <w:r w:rsidRPr="00D60C09">
        <w:rPr>
          <w:bCs/>
        </w:rPr>
        <w:t>1. Cá nhân, tổ chức gửi phản ánh có quyền phản hồi lại thông tin nhằm làm rõ hơn kết quả xử lý của cơ quan nhà nước.</w:t>
      </w:r>
    </w:p>
    <w:p w:rsidR="00F95884" w:rsidRPr="00D60C09" w:rsidRDefault="00F95884" w:rsidP="00F95884">
      <w:pPr>
        <w:spacing w:before="120" w:after="120" w:line="252" w:lineRule="auto"/>
        <w:ind w:firstLine="720"/>
        <w:jc w:val="both"/>
        <w:rPr>
          <w:bCs/>
        </w:rPr>
      </w:pPr>
      <w:r w:rsidRPr="00D60C09">
        <w:rPr>
          <w:bCs/>
        </w:rPr>
        <w:t>2. Cá nhân, tổ chức gửi phản ánh có quyền đánh giá kết quả xử lý của cơ quan nhà nước với 3 tiêu chí sau: Hài lòng</w:t>
      </w:r>
      <w:r>
        <w:rPr>
          <w:bCs/>
        </w:rPr>
        <w:t>,</w:t>
      </w:r>
      <w:r w:rsidRPr="00D60C09">
        <w:rPr>
          <w:bCs/>
        </w:rPr>
        <w:t xml:space="preserve"> Chấp nhận được và Không hài lòng.</w:t>
      </w:r>
    </w:p>
    <w:p w:rsidR="00F95884" w:rsidRPr="00D60C09" w:rsidRDefault="00F95884" w:rsidP="00F95884">
      <w:pPr>
        <w:spacing w:before="120" w:after="120" w:line="252" w:lineRule="auto"/>
        <w:ind w:firstLine="720"/>
        <w:jc w:val="both"/>
        <w:rPr>
          <w:bCs/>
        </w:rPr>
      </w:pPr>
      <w:r w:rsidRPr="00D60C09">
        <w:rPr>
          <w:bCs/>
        </w:rPr>
        <w:t xml:space="preserve">3. Cán bộ tiếp nhận </w:t>
      </w:r>
      <w:r>
        <w:rPr>
          <w:bCs/>
        </w:rPr>
        <w:t xml:space="preserve">tại </w:t>
      </w:r>
      <w:r w:rsidRPr="00D60C09">
        <w:rPr>
          <w:bCs/>
        </w:rPr>
        <w:t xml:space="preserve">Trung tâm giám sát, điều hành dịch vụ đô thị thông minh có trách nhiệm </w:t>
      </w:r>
      <w:proofErr w:type="gramStart"/>
      <w:r w:rsidRPr="00D60C09">
        <w:rPr>
          <w:bCs/>
        </w:rPr>
        <w:t>theo</w:t>
      </w:r>
      <w:proofErr w:type="gramEnd"/>
      <w:r w:rsidRPr="00D60C09">
        <w:rPr>
          <w:bCs/>
        </w:rPr>
        <w:t xml:space="preserve"> dõi phản hồi của </w:t>
      </w:r>
      <w:r>
        <w:rPr>
          <w:bCs/>
        </w:rPr>
        <w:t>c</w:t>
      </w:r>
      <w:r w:rsidRPr="00D60C09">
        <w:rPr>
          <w:bCs/>
        </w:rPr>
        <w:t xml:space="preserve">á nhân, tổ chức đối với kết quả xử lý. </w:t>
      </w:r>
      <w:proofErr w:type="gramStart"/>
      <w:r w:rsidRPr="00D60C09">
        <w:rPr>
          <w:bCs/>
        </w:rPr>
        <w:t>Trường hợp cần tiếp tục làm rõ thông tin xử lý thì tiếp tục thực hiện tiếp nhận và chuyển đến cơ quan xử lý làm r</w:t>
      </w:r>
      <w:r>
        <w:rPr>
          <w:bCs/>
        </w:rPr>
        <w:t>õ.</w:t>
      </w:r>
      <w:proofErr w:type="gramEnd"/>
    </w:p>
    <w:p w:rsidR="00F95884" w:rsidRPr="00D60C09" w:rsidRDefault="00F95884" w:rsidP="00F95884">
      <w:pPr>
        <w:spacing w:before="120" w:after="120" w:line="252" w:lineRule="auto"/>
        <w:ind w:firstLine="720"/>
        <w:jc w:val="both"/>
        <w:rPr>
          <w:b/>
          <w:bCs/>
        </w:rPr>
      </w:pPr>
      <w:proofErr w:type="gramStart"/>
      <w:r w:rsidRPr="00D60C09">
        <w:rPr>
          <w:b/>
          <w:bCs/>
        </w:rPr>
        <w:t>Điều 12.</w:t>
      </w:r>
      <w:proofErr w:type="gramEnd"/>
      <w:r w:rsidRPr="00D60C09">
        <w:rPr>
          <w:b/>
          <w:bCs/>
        </w:rPr>
        <w:t xml:space="preserve"> Chế độ thông tin, lưu trữ</w:t>
      </w:r>
    </w:p>
    <w:p w:rsidR="00F95884" w:rsidRPr="00D60C09" w:rsidRDefault="00F95884" w:rsidP="00F95884">
      <w:pPr>
        <w:spacing w:before="120" w:after="120" w:line="252" w:lineRule="auto"/>
        <w:ind w:firstLine="720"/>
        <w:jc w:val="both"/>
        <w:rPr>
          <w:bCs/>
        </w:rPr>
      </w:pPr>
      <w:r w:rsidRPr="00D60C09">
        <w:rPr>
          <w:bCs/>
        </w:rPr>
        <w:t xml:space="preserve">1. Trung tâm </w:t>
      </w:r>
      <w:r w:rsidR="00E300BE">
        <w:rPr>
          <w:bCs/>
        </w:rPr>
        <w:t>IOC</w:t>
      </w:r>
      <w:r w:rsidRPr="00D60C09">
        <w:rPr>
          <w:bCs/>
        </w:rPr>
        <w:t xml:space="preserve"> thực hiện chế độ thông tin, có trách nhiệm lưu trữ tất cả các phản ánh hiện trường của cá nhân, tổ chức trên máy chủ để cung cấp cho cơ</w:t>
      </w:r>
      <w:r>
        <w:rPr>
          <w:bCs/>
        </w:rPr>
        <w:t xml:space="preserve"> quan </w:t>
      </w:r>
      <w:r w:rsidRPr="00D60C09">
        <w:rPr>
          <w:bCs/>
        </w:rPr>
        <w:t>quản lý nhà nước khi được yêu cầu.</w:t>
      </w:r>
    </w:p>
    <w:p w:rsidR="00F95884" w:rsidRDefault="00F95884" w:rsidP="00F95884">
      <w:pPr>
        <w:pStyle w:val="Bodytext40"/>
        <w:shd w:val="clear" w:color="auto" w:fill="auto"/>
        <w:spacing w:after="120" w:line="240" w:lineRule="auto"/>
        <w:ind w:firstLine="709"/>
        <w:jc w:val="both"/>
        <w:rPr>
          <w:rFonts w:eastAsia="Tahoma"/>
          <w:b w:val="0"/>
          <w:sz w:val="28"/>
          <w:szCs w:val="28"/>
          <w:lang w:eastAsia="vi-VN" w:bidi="vi-VN"/>
        </w:rPr>
      </w:pPr>
      <w:r w:rsidRPr="00D60C09">
        <w:rPr>
          <w:rFonts w:eastAsia="Tahoma"/>
          <w:b w:val="0"/>
          <w:sz w:val="28"/>
          <w:szCs w:val="28"/>
          <w:lang w:eastAsia="vi-VN" w:bidi="vi-VN"/>
        </w:rPr>
        <w:t xml:space="preserve">2. Các cơ quan xử lý có triển khai các giải pháp, phần mềm ứng dụng liên quan xử lý phản ánh hiện trường của cá nhân, tổ chức có trách nhiệm kết nối, liên thông dữ liệu trên các hệ thống phần mềm này vào dịch vụ phản ánh hiện trường tỉnh </w:t>
      </w:r>
      <w:r>
        <w:rPr>
          <w:rFonts w:eastAsia="Tahoma"/>
          <w:b w:val="0"/>
          <w:sz w:val="28"/>
          <w:szCs w:val="28"/>
          <w:lang w:val="en-US" w:eastAsia="vi-VN" w:bidi="vi-VN"/>
        </w:rPr>
        <w:t>Quảng Nam</w:t>
      </w:r>
      <w:r w:rsidRPr="00D60C09">
        <w:rPr>
          <w:rFonts w:eastAsia="Tahoma"/>
          <w:b w:val="0"/>
          <w:sz w:val="28"/>
          <w:szCs w:val="28"/>
          <w:lang w:eastAsia="vi-VN" w:bidi="vi-VN"/>
        </w:rPr>
        <w:t>. Sở Thông tin và Truyền thông sẽ chủ trì, phối hợp, hướng dẫn các đơn vị đế thực hiện việc kết nối, liên thông dữ liệu về hệ thống.</w:t>
      </w:r>
    </w:p>
    <w:p w:rsidR="00F95884" w:rsidRPr="00D60C09" w:rsidRDefault="00F95884" w:rsidP="00F95884">
      <w:pPr>
        <w:pStyle w:val="Bodytext40"/>
        <w:shd w:val="clear" w:color="auto" w:fill="auto"/>
        <w:spacing w:after="120" w:line="240" w:lineRule="auto"/>
        <w:ind w:firstLine="709"/>
        <w:jc w:val="both"/>
        <w:rPr>
          <w:rFonts w:eastAsia="Tahoma"/>
          <w:b w:val="0"/>
          <w:sz w:val="28"/>
          <w:szCs w:val="28"/>
          <w:lang w:eastAsia="vi-VN" w:bidi="vi-VN"/>
        </w:rPr>
      </w:pPr>
    </w:p>
    <w:p w:rsidR="00C671CF" w:rsidRDefault="00C671CF">
      <w:pPr>
        <w:spacing w:after="160" w:line="259" w:lineRule="auto"/>
        <w:rPr>
          <w:rFonts w:asciiTheme="majorHAnsi" w:eastAsiaTheme="majorEastAsia" w:hAnsiTheme="majorHAnsi" w:cstheme="majorBidi"/>
          <w:b/>
          <w:color w:val="000000" w:themeColor="text1"/>
        </w:rPr>
      </w:pPr>
      <w:r>
        <w:rPr>
          <w:b/>
          <w:color w:val="000000" w:themeColor="text1"/>
        </w:rPr>
        <w:br w:type="page"/>
      </w:r>
    </w:p>
    <w:p w:rsidR="00F95884" w:rsidRPr="00A618D1" w:rsidRDefault="00F95884" w:rsidP="00A618D1">
      <w:pPr>
        <w:pStyle w:val="Heading1"/>
        <w:spacing w:before="0"/>
        <w:jc w:val="center"/>
        <w:rPr>
          <w:b/>
          <w:color w:val="000000" w:themeColor="text1"/>
          <w:sz w:val="28"/>
          <w:szCs w:val="28"/>
        </w:rPr>
      </w:pPr>
      <w:r w:rsidRPr="00A618D1">
        <w:rPr>
          <w:b/>
          <w:color w:val="000000" w:themeColor="text1"/>
          <w:sz w:val="28"/>
          <w:szCs w:val="28"/>
        </w:rPr>
        <w:lastRenderedPageBreak/>
        <w:t>Chương IV</w:t>
      </w:r>
    </w:p>
    <w:p w:rsidR="00F95884" w:rsidRPr="00A618D1" w:rsidRDefault="00F95884" w:rsidP="00A618D1">
      <w:pPr>
        <w:pStyle w:val="Heading1"/>
        <w:spacing w:before="0"/>
        <w:jc w:val="center"/>
        <w:rPr>
          <w:b/>
          <w:color w:val="000000" w:themeColor="text1"/>
          <w:sz w:val="28"/>
          <w:szCs w:val="28"/>
        </w:rPr>
      </w:pPr>
      <w:r w:rsidRPr="00A618D1">
        <w:rPr>
          <w:b/>
          <w:color w:val="000000" w:themeColor="text1"/>
          <w:sz w:val="28"/>
          <w:szCs w:val="28"/>
        </w:rPr>
        <w:t>TỔ CHỨC THỰC HIỆN</w:t>
      </w:r>
    </w:p>
    <w:p w:rsidR="00F95884" w:rsidRPr="00D60C09" w:rsidRDefault="00F95884" w:rsidP="00F95884">
      <w:pPr>
        <w:pStyle w:val="Bodytext40"/>
        <w:shd w:val="clear" w:color="auto" w:fill="auto"/>
        <w:spacing w:after="120" w:line="240" w:lineRule="auto"/>
        <w:ind w:firstLine="360"/>
        <w:rPr>
          <w:sz w:val="28"/>
          <w:szCs w:val="28"/>
        </w:rPr>
      </w:pPr>
      <w:r w:rsidRPr="00D60C09">
        <w:rPr>
          <w:sz w:val="28"/>
          <w:szCs w:val="28"/>
          <w:lang w:eastAsia="vi-VN" w:bidi="vi-VN"/>
        </w:rPr>
        <w:t>Điều 13. Trách nhiệm của Sở Thông tin và Truyền thông</w:t>
      </w:r>
    </w:p>
    <w:p w:rsidR="00E300BE" w:rsidRDefault="00E300BE" w:rsidP="00F95884">
      <w:pPr>
        <w:pStyle w:val="Bodytext20"/>
        <w:shd w:val="clear" w:color="auto" w:fill="auto"/>
        <w:tabs>
          <w:tab w:val="left" w:pos="1083"/>
        </w:tabs>
        <w:spacing w:after="120" w:line="240" w:lineRule="auto"/>
        <w:ind w:firstLine="709"/>
        <w:rPr>
          <w:sz w:val="28"/>
          <w:szCs w:val="28"/>
          <w:lang w:val="en-US" w:eastAsia="vi-VN" w:bidi="vi-VN"/>
        </w:rPr>
      </w:pPr>
      <w:r>
        <w:rPr>
          <w:sz w:val="28"/>
          <w:szCs w:val="28"/>
          <w:lang w:val="en-US" w:eastAsia="vi-VN" w:bidi="vi-VN"/>
        </w:rPr>
        <w:t>Giao đơn vị quản lý vận hành Trung tâm IOC</w:t>
      </w:r>
      <w:r w:rsidR="00C671CF">
        <w:rPr>
          <w:sz w:val="28"/>
          <w:szCs w:val="28"/>
          <w:lang w:val="en-US" w:eastAsia="vi-VN" w:bidi="vi-VN"/>
        </w:rPr>
        <w:t xml:space="preserve"> chịu trách nhiệm</w:t>
      </w:r>
      <w:r>
        <w:rPr>
          <w:sz w:val="28"/>
          <w:szCs w:val="28"/>
          <w:lang w:val="en-US" w:eastAsia="vi-VN" w:bidi="vi-VN"/>
        </w:rPr>
        <w:t>:</w:t>
      </w:r>
    </w:p>
    <w:p w:rsidR="00F95884" w:rsidRPr="00D60C09" w:rsidRDefault="00E300BE" w:rsidP="00F95884">
      <w:pPr>
        <w:pStyle w:val="Bodytext20"/>
        <w:shd w:val="clear" w:color="auto" w:fill="auto"/>
        <w:tabs>
          <w:tab w:val="left" w:pos="1083"/>
        </w:tabs>
        <w:spacing w:after="120" w:line="240" w:lineRule="auto"/>
        <w:ind w:firstLine="709"/>
        <w:rPr>
          <w:sz w:val="28"/>
          <w:szCs w:val="28"/>
        </w:rPr>
      </w:pPr>
      <w:r>
        <w:rPr>
          <w:sz w:val="28"/>
          <w:szCs w:val="28"/>
          <w:lang w:val="en-US" w:eastAsia="vi-VN" w:bidi="vi-VN"/>
        </w:rPr>
        <w:t>1.</w:t>
      </w:r>
      <w:r w:rsidR="00F95884" w:rsidRPr="00D60C09">
        <w:rPr>
          <w:sz w:val="28"/>
          <w:szCs w:val="28"/>
          <w:lang w:eastAsia="vi-VN" w:bidi="vi-VN"/>
        </w:rPr>
        <w:t xml:space="preserve"> </w:t>
      </w:r>
      <w:r w:rsidR="00C671CF">
        <w:rPr>
          <w:sz w:val="28"/>
          <w:szCs w:val="28"/>
          <w:lang w:val="en-US" w:eastAsia="vi-VN" w:bidi="vi-VN"/>
        </w:rPr>
        <w:t>V</w:t>
      </w:r>
      <w:r w:rsidR="00F95884" w:rsidRPr="00D60C09">
        <w:rPr>
          <w:sz w:val="28"/>
          <w:szCs w:val="28"/>
          <w:lang w:eastAsia="vi-VN" w:bidi="vi-VN"/>
        </w:rPr>
        <w:t xml:space="preserve">ận hành kỹ thuật, đảm bảo </w:t>
      </w:r>
      <w:proofErr w:type="gramStart"/>
      <w:r w:rsidR="00F95884" w:rsidRPr="00D60C09">
        <w:rPr>
          <w:sz w:val="28"/>
          <w:szCs w:val="28"/>
          <w:lang w:eastAsia="vi-VN" w:bidi="vi-VN"/>
        </w:rPr>
        <w:t>an</w:t>
      </w:r>
      <w:proofErr w:type="gramEnd"/>
      <w:r w:rsidR="00F95884" w:rsidRPr="00D60C09">
        <w:rPr>
          <w:sz w:val="28"/>
          <w:szCs w:val="28"/>
          <w:lang w:eastAsia="vi-VN" w:bidi="vi-VN"/>
        </w:rPr>
        <w:t xml:space="preserve"> toàn, an ninh thông tin cho dịch vụ phản ánh hiện trường vận hành ổn định, thông suốt.</w:t>
      </w:r>
    </w:p>
    <w:p w:rsidR="00F95884" w:rsidRPr="00D60C09" w:rsidRDefault="00F95884" w:rsidP="00F95884">
      <w:pPr>
        <w:pStyle w:val="Bodytext20"/>
        <w:shd w:val="clear" w:color="auto" w:fill="auto"/>
        <w:tabs>
          <w:tab w:val="left" w:pos="1088"/>
        </w:tabs>
        <w:spacing w:after="120" w:line="240" w:lineRule="auto"/>
        <w:ind w:firstLine="709"/>
        <w:rPr>
          <w:sz w:val="28"/>
          <w:szCs w:val="28"/>
        </w:rPr>
      </w:pPr>
      <w:r w:rsidRPr="00D60C09">
        <w:rPr>
          <w:sz w:val="28"/>
          <w:szCs w:val="28"/>
          <w:lang w:eastAsia="vi-VN" w:bidi="vi-VN"/>
        </w:rPr>
        <w:t xml:space="preserve">2. Phân công cán bộ trực, tiếp nhận và theo dõi dịch vụ phản ánh hiện trường đảm bảo thực hiện quy trình xử lý. </w:t>
      </w:r>
    </w:p>
    <w:p w:rsidR="00F95884" w:rsidRPr="00D60C09" w:rsidRDefault="00F95884" w:rsidP="00F95884">
      <w:pPr>
        <w:pStyle w:val="Bodytext20"/>
        <w:shd w:val="clear" w:color="auto" w:fill="auto"/>
        <w:tabs>
          <w:tab w:val="left" w:pos="1078"/>
        </w:tabs>
        <w:spacing w:after="120" w:line="240" w:lineRule="auto"/>
        <w:ind w:firstLine="709"/>
        <w:rPr>
          <w:sz w:val="28"/>
          <w:szCs w:val="28"/>
        </w:rPr>
      </w:pPr>
      <w:r w:rsidRPr="00D60C09">
        <w:rPr>
          <w:sz w:val="28"/>
          <w:szCs w:val="28"/>
          <w:lang w:eastAsia="vi-VN" w:bidi="vi-VN"/>
        </w:rPr>
        <w:t>3. Theo dõi và hỗ trợ các cơ quan xử lý phản hồi các phản ánh của cá nhân, tổ chức đúng thời hạn quy định.</w:t>
      </w:r>
    </w:p>
    <w:p w:rsidR="00F95884" w:rsidRPr="00D60C09" w:rsidRDefault="00F95884" w:rsidP="00F95884">
      <w:pPr>
        <w:pStyle w:val="Bodytext20"/>
        <w:shd w:val="clear" w:color="auto" w:fill="auto"/>
        <w:tabs>
          <w:tab w:val="left" w:pos="1083"/>
        </w:tabs>
        <w:spacing w:after="120" w:line="240" w:lineRule="auto"/>
        <w:ind w:firstLine="709"/>
        <w:rPr>
          <w:sz w:val="28"/>
          <w:szCs w:val="28"/>
        </w:rPr>
      </w:pPr>
      <w:r w:rsidRPr="00D60C09">
        <w:rPr>
          <w:sz w:val="28"/>
          <w:szCs w:val="28"/>
          <w:lang w:eastAsia="vi-VN" w:bidi="vi-VN"/>
        </w:rPr>
        <w:t>4. Tập huấn, đào tạo, hướng dẫn nghiệp vụ cho các cán bộ của các cơ quan xử lý để vận hành dịch vụ phản ánh hiện trường.</w:t>
      </w:r>
    </w:p>
    <w:p w:rsidR="00F95884" w:rsidRPr="00D60C09" w:rsidRDefault="00F95884" w:rsidP="00F95884">
      <w:pPr>
        <w:pStyle w:val="Bodytext20"/>
        <w:shd w:val="clear" w:color="auto" w:fill="auto"/>
        <w:tabs>
          <w:tab w:val="left" w:pos="1088"/>
        </w:tabs>
        <w:spacing w:after="120" w:line="240" w:lineRule="auto"/>
        <w:ind w:firstLine="709"/>
        <w:rPr>
          <w:sz w:val="28"/>
          <w:szCs w:val="28"/>
        </w:rPr>
      </w:pPr>
      <w:r w:rsidRPr="00D60C09">
        <w:rPr>
          <w:sz w:val="28"/>
          <w:szCs w:val="28"/>
          <w:lang w:eastAsia="vi-VN" w:bidi="vi-VN"/>
        </w:rPr>
        <w:t xml:space="preserve">5. Tuyên truyền rộng rãi trên các phương tiện thông tin đại chúng về hoạt động của dịch vụ phản ánh hiện trường tỉnh </w:t>
      </w:r>
      <w:r w:rsidRPr="00F95884">
        <w:rPr>
          <w:sz w:val="28"/>
          <w:szCs w:val="28"/>
          <w:lang w:eastAsia="vi-VN" w:bidi="vi-VN"/>
        </w:rPr>
        <w:t>Quảng Nam</w:t>
      </w:r>
      <w:r w:rsidRPr="00D60C09">
        <w:rPr>
          <w:sz w:val="28"/>
          <w:szCs w:val="28"/>
          <w:lang w:eastAsia="vi-VN" w:bidi="vi-VN"/>
        </w:rPr>
        <w:t xml:space="preserve"> để các cá nh</w:t>
      </w:r>
      <w:r w:rsidR="00E300BE">
        <w:rPr>
          <w:sz w:val="28"/>
          <w:szCs w:val="28"/>
          <w:lang w:eastAsia="vi-VN" w:bidi="vi-VN"/>
        </w:rPr>
        <w:t xml:space="preserve">ân, tổ chức được biết và hưởng </w:t>
      </w:r>
      <w:r w:rsidR="00E300BE">
        <w:rPr>
          <w:sz w:val="28"/>
          <w:szCs w:val="28"/>
          <w:lang w:val="en-US" w:eastAsia="vi-VN" w:bidi="vi-VN"/>
        </w:rPr>
        <w:t>ứ</w:t>
      </w:r>
      <w:r w:rsidRPr="00D60C09">
        <w:rPr>
          <w:sz w:val="28"/>
          <w:szCs w:val="28"/>
          <w:lang w:eastAsia="vi-VN" w:bidi="vi-VN"/>
        </w:rPr>
        <w:t>ng sử dụng.</w:t>
      </w:r>
    </w:p>
    <w:p w:rsidR="00F95884" w:rsidRPr="00F95884" w:rsidRDefault="00F95884" w:rsidP="00F95884">
      <w:pPr>
        <w:pStyle w:val="Bodytext20"/>
        <w:shd w:val="clear" w:color="auto" w:fill="auto"/>
        <w:tabs>
          <w:tab w:val="left" w:pos="1092"/>
        </w:tabs>
        <w:spacing w:after="120" w:line="240" w:lineRule="auto"/>
        <w:ind w:firstLine="709"/>
        <w:rPr>
          <w:sz w:val="28"/>
          <w:szCs w:val="28"/>
        </w:rPr>
      </w:pPr>
      <w:r w:rsidRPr="00D60C09">
        <w:rPr>
          <w:sz w:val="28"/>
          <w:szCs w:val="28"/>
          <w:lang w:eastAsia="vi-VN" w:bidi="vi-VN"/>
        </w:rPr>
        <w:t xml:space="preserve">6. Hướng dẫn các cơ quan xử lý đối với các vấn đề liên quan đến kỹ thuật công nghệ, tổ chức kết nối, liên thông dữ liệu từ các hệ thống phần mềm liên quan xử lý phản ánh hiện trường của cá nhân, tổ chức về dịch vụ phản ánh hiện trường tỉnh </w:t>
      </w:r>
      <w:r w:rsidRPr="00F95884">
        <w:rPr>
          <w:sz w:val="28"/>
          <w:szCs w:val="28"/>
          <w:lang w:eastAsia="vi-VN" w:bidi="vi-VN"/>
        </w:rPr>
        <w:t>Quảng Nam</w:t>
      </w:r>
    </w:p>
    <w:p w:rsidR="00F95884" w:rsidRPr="00D60C09" w:rsidRDefault="00F95884" w:rsidP="00F95884">
      <w:pPr>
        <w:pStyle w:val="Bodytext20"/>
        <w:shd w:val="clear" w:color="auto" w:fill="auto"/>
        <w:tabs>
          <w:tab w:val="left" w:pos="1212"/>
        </w:tabs>
        <w:spacing w:after="120" w:line="240" w:lineRule="auto"/>
        <w:ind w:firstLine="709"/>
        <w:rPr>
          <w:sz w:val="28"/>
          <w:szCs w:val="28"/>
        </w:rPr>
      </w:pPr>
      <w:r>
        <w:rPr>
          <w:sz w:val="28"/>
          <w:szCs w:val="28"/>
          <w:lang w:eastAsia="vi-VN" w:bidi="vi-VN"/>
        </w:rPr>
        <w:t>7</w:t>
      </w:r>
      <w:r w:rsidRPr="00D60C09">
        <w:rPr>
          <w:sz w:val="28"/>
          <w:szCs w:val="28"/>
          <w:lang w:eastAsia="vi-VN" w:bidi="vi-VN"/>
        </w:rPr>
        <w:t>. Cung cấp thông tin liên quan đến người gửi phản ánh cho cơ quan chức năng để liên hệ, có đủ thông tin phản ánh, phục vụ xử lý hiệu quả nếu có yêu cầu.</w:t>
      </w:r>
    </w:p>
    <w:p w:rsidR="00F95884" w:rsidRDefault="00F95884" w:rsidP="00F95884">
      <w:pPr>
        <w:pStyle w:val="Bodytext20"/>
        <w:shd w:val="clear" w:color="auto" w:fill="auto"/>
        <w:tabs>
          <w:tab w:val="left" w:pos="1227"/>
        </w:tabs>
        <w:spacing w:after="120" w:line="240" w:lineRule="auto"/>
        <w:ind w:firstLine="709"/>
        <w:rPr>
          <w:sz w:val="28"/>
          <w:szCs w:val="28"/>
          <w:lang w:eastAsia="vi-VN" w:bidi="vi-VN"/>
        </w:rPr>
      </w:pPr>
      <w:r>
        <w:rPr>
          <w:sz w:val="28"/>
          <w:szCs w:val="28"/>
          <w:lang w:eastAsia="vi-VN" w:bidi="vi-VN"/>
        </w:rPr>
        <w:t>8</w:t>
      </w:r>
      <w:r w:rsidRPr="00D60C09">
        <w:rPr>
          <w:sz w:val="28"/>
          <w:szCs w:val="28"/>
          <w:lang w:eastAsia="vi-VN" w:bidi="vi-VN"/>
        </w:rPr>
        <w:t xml:space="preserve">. Đề xuất UBND tỉnh bổ sung, cập nhật các lĩnh vực được phép tiếp nhận phản ánh của cá nhân, tổ chức cho phù hợp với các điều kiện, nhu cầu thực tế </w:t>
      </w:r>
      <w:r w:rsidRPr="001876C8">
        <w:rPr>
          <w:sz w:val="28"/>
          <w:szCs w:val="28"/>
          <w:lang w:eastAsia="vi-VN" w:bidi="vi-VN"/>
        </w:rPr>
        <w:t>trên địa bàn tỉnh</w:t>
      </w:r>
      <w:r w:rsidRPr="00D60C09">
        <w:rPr>
          <w:sz w:val="28"/>
          <w:szCs w:val="28"/>
          <w:lang w:eastAsia="vi-VN" w:bidi="vi-VN"/>
        </w:rPr>
        <w:t>.</w:t>
      </w:r>
    </w:p>
    <w:p w:rsidR="00F95884" w:rsidRPr="0027771D" w:rsidRDefault="00F95884" w:rsidP="00F95884">
      <w:pPr>
        <w:pStyle w:val="Bodytext20"/>
        <w:shd w:val="clear" w:color="auto" w:fill="auto"/>
        <w:tabs>
          <w:tab w:val="left" w:pos="1227"/>
        </w:tabs>
        <w:spacing w:after="120" w:line="240" w:lineRule="auto"/>
        <w:ind w:firstLine="709"/>
        <w:rPr>
          <w:sz w:val="28"/>
          <w:szCs w:val="28"/>
        </w:rPr>
      </w:pPr>
      <w:r>
        <w:rPr>
          <w:sz w:val="28"/>
          <w:szCs w:val="28"/>
          <w:lang w:val="nl-NL"/>
        </w:rPr>
        <w:t xml:space="preserve">9. Định kỳ </w:t>
      </w:r>
      <w:r w:rsidR="001876C8">
        <w:rPr>
          <w:sz w:val="28"/>
          <w:szCs w:val="28"/>
          <w:lang w:val="nl-NL"/>
        </w:rPr>
        <w:t>hàng tháng và quý</w:t>
      </w:r>
      <w:r>
        <w:rPr>
          <w:sz w:val="28"/>
          <w:szCs w:val="28"/>
          <w:lang w:val="nl-NL"/>
        </w:rPr>
        <w:t xml:space="preserve"> tổng hợp, báo cáo UBND tỉnh về tình hình triển khai thực hiện</w:t>
      </w:r>
      <w:bookmarkStart w:id="10" w:name="dieu_26"/>
      <w:bookmarkEnd w:id="10"/>
      <w:r>
        <w:rPr>
          <w:sz w:val="28"/>
          <w:szCs w:val="28"/>
          <w:lang w:val="nl-NL"/>
        </w:rPr>
        <w:t>.</w:t>
      </w:r>
    </w:p>
    <w:p w:rsidR="00F95884" w:rsidRPr="00D60C09" w:rsidRDefault="00F95884" w:rsidP="00F95884">
      <w:pPr>
        <w:pStyle w:val="Bodytext40"/>
        <w:shd w:val="clear" w:color="auto" w:fill="auto"/>
        <w:spacing w:after="120" w:line="240" w:lineRule="auto"/>
        <w:ind w:firstLine="360"/>
        <w:rPr>
          <w:sz w:val="28"/>
          <w:szCs w:val="28"/>
        </w:rPr>
      </w:pPr>
      <w:r w:rsidRPr="00D60C09">
        <w:rPr>
          <w:sz w:val="28"/>
          <w:szCs w:val="28"/>
          <w:lang w:eastAsia="vi-VN" w:bidi="vi-VN"/>
        </w:rPr>
        <w:t xml:space="preserve">Điều 14. Trách nhiệm của </w:t>
      </w:r>
      <w:r w:rsidR="00E300BE">
        <w:rPr>
          <w:sz w:val="28"/>
          <w:szCs w:val="28"/>
          <w:lang w:val="en-US" w:eastAsia="vi-VN" w:bidi="vi-VN"/>
        </w:rPr>
        <w:t xml:space="preserve">văn phòng UBDN tỉnh, </w:t>
      </w:r>
      <w:r w:rsidRPr="00D60C09">
        <w:rPr>
          <w:sz w:val="28"/>
          <w:szCs w:val="28"/>
          <w:lang w:eastAsia="vi-VN" w:bidi="vi-VN"/>
        </w:rPr>
        <w:t xml:space="preserve">các </w:t>
      </w:r>
      <w:r w:rsidRPr="00D60C09">
        <w:rPr>
          <w:rStyle w:val="Bodytext4NotBold"/>
          <w:rFonts w:eastAsiaTheme="majorEastAsia"/>
          <w:b/>
          <w:color w:val="auto"/>
          <w:sz w:val="28"/>
          <w:szCs w:val="28"/>
        </w:rPr>
        <w:t>cơ</w:t>
      </w:r>
      <w:r w:rsidRPr="00D60C09">
        <w:rPr>
          <w:rStyle w:val="Bodytext4NotBold"/>
          <w:rFonts w:eastAsiaTheme="majorEastAsia"/>
          <w:color w:val="auto"/>
          <w:sz w:val="28"/>
          <w:szCs w:val="28"/>
        </w:rPr>
        <w:t xml:space="preserve"> </w:t>
      </w:r>
      <w:r w:rsidRPr="00D60C09">
        <w:rPr>
          <w:sz w:val="28"/>
          <w:szCs w:val="28"/>
          <w:lang w:eastAsia="vi-VN" w:bidi="vi-VN"/>
        </w:rPr>
        <w:t xml:space="preserve">quan chuyên môn </w:t>
      </w:r>
      <w:r w:rsidRPr="00D60C09">
        <w:rPr>
          <w:rStyle w:val="Bodytext4NotBold"/>
          <w:rFonts w:eastAsiaTheme="majorEastAsia"/>
          <w:b/>
          <w:color w:val="auto"/>
          <w:sz w:val="28"/>
          <w:szCs w:val="28"/>
        </w:rPr>
        <w:t>xử</w:t>
      </w:r>
      <w:r w:rsidRPr="00D60C09">
        <w:rPr>
          <w:rStyle w:val="Bodytext4NotBold"/>
          <w:rFonts w:eastAsiaTheme="majorEastAsia"/>
          <w:color w:val="auto"/>
          <w:sz w:val="28"/>
          <w:szCs w:val="28"/>
        </w:rPr>
        <w:t xml:space="preserve"> </w:t>
      </w:r>
      <w:r w:rsidRPr="00D60C09">
        <w:rPr>
          <w:sz w:val="28"/>
          <w:szCs w:val="28"/>
          <w:lang w:eastAsia="vi-VN" w:bidi="vi-VN"/>
        </w:rPr>
        <w:t>lý</w:t>
      </w:r>
    </w:p>
    <w:p w:rsidR="00F95884" w:rsidRPr="00D60C09" w:rsidRDefault="00F95884" w:rsidP="00F95884">
      <w:pPr>
        <w:pStyle w:val="Bodytext20"/>
        <w:shd w:val="clear" w:color="auto" w:fill="auto"/>
        <w:tabs>
          <w:tab w:val="left" w:pos="1039"/>
        </w:tabs>
        <w:spacing w:after="120" w:line="240" w:lineRule="auto"/>
        <w:ind w:firstLine="709"/>
        <w:rPr>
          <w:sz w:val="28"/>
          <w:szCs w:val="28"/>
        </w:rPr>
      </w:pPr>
      <w:r w:rsidRPr="00D60C09">
        <w:rPr>
          <w:sz w:val="28"/>
          <w:szCs w:val="28"/>
          <w:lang w:eastAsia="vi-VN" w:bidi="vi-VN"/>
        </w:rPr>
        <w:t xml:space="preserve">1. Các cơ quan xử lý </w:t>
      </w:r>
      <w:r w:rsidR="00E300BE">
        <w:rPr>
          <w:sz w:val="28"/>
          <w:szCs w:val="28"/>
          <w:lang w:val="en-US" w:eastAsia="vi-VN" w:bidi="vi-VN"/>
        </w:rPr>
        <w:t>phân công</w:t>
      </w:r>
      <w:r w:rsidRPr="00D60C09">
        <w:rPr>
          <w:sz w:val="28"/>
          <w:szCs w:val="28"/>
          <w:lang w:eastAsia="vi-VN" w:bidi="vi-VN"/>
        </w:rPr>
        <w:t xml:space="preserve"> một (01) lãnh đạo (hoặc uỷ quyền) và một (01) cán bộ làm đầu mối tiếp nhận</w:t>
      </w:r>
      <w:r w:rsidR="00C671CF">
        <w:rPr>
          <w:sz w:val="28"/>
          <w:szCs w:val="28"/>
          <w:lang w:val="en-US" w:eastAsia="vi-VN" w:bidi="vi-VN"/>
        </w:rPr>
        <w:t xml:space="preserve">, tổng hợp </w:t>
      </w:r>
      <w:r w:rsidRPr="00D60C09">
        <w:rPr>
          <w:sz w:val="28"/>
          <w:szCs w:val="28"/>
          <w:lang w:eastAsia="vi-VN" w:bidi="vi-VN"/>
        </w:rPr>
        <w:t xml:space="preserve">xử lý </w:t>
      </w:r>
      <w:r w:rsidR="00C671CF">
        <w:rPr>
          <w:sz w:val="28"/>
          <w:szCs w:val="28"/>
          <w:lang w:val="en-US" w:eastAsia="vi-VN" w:bidi="vi-VN"/>
        </w:rPr>
        <w:t xml:space="preserve">các </w:t>
      </w:r>
      <w:r w:rsidRPr="00D60C09">
        <w:rPr>
          <w:sz w:val="28"/>
          <w:szCs w:val="28"/>
          <w:lang w:eastAsia="vi-VN" w:bidi="vi-VN"/>
        </w:rPr>
        <w:t>ý kiến phản ánh hiện trường đối với lĩnh vực quản lý của đơn vị và đúng thời gian quy định.</w:t>
      </w:r>
    </w:p>
    <w:p w:rsidR="00F95884" w:rsidRPr="00D60C09" w:rsidRDefault="00F95884" w:rsidP="00F95884">
      <w:pPr>
        <w:pStyle w:val="Bodytext20"/>
        <w:shd w:val="clear" w:color="auto" w:fill="auto"/>
        <w:tabs>
          <w:tab w:val="left" w:pos="1039"/>
        </w:tabs>
        <w:spacing w:after="120" w:line="240" w:lineRule="auto"/>
        <w:ind w:firstLine="709"/>
        <w:rPr>
          <w:sz w:val="28"/>
          <w:szCs w:val="28"/>
        </w:rPr>
      </w:pPr>
      <w:r w:rsidRPr="00D60C09">
        <w:rPr>
          <w:sz w:val="28"/>
          <w:szCs w:val="28"/>
          <w:lang w:eastAsia="vi-VN" w:bidi="vi-VN"/>
        </w:rPr>
        <w:t>2. Bố trí phương tiện kỹ thuật (máy vi tính, đường truyền internet,...) để kết nối các thiết bị này vào hệ thống.</w:t>
      </w:r>
    </w:p>
    <w:p w:rsidR="00F95884" w:rsidRPr="00D60C09" w:rsidRDefault="00F95884" w:rsidP="00F95884">
      <w:pPr>
        <w:pStyle w:val="Bodytext40"/>
        <w:shd w:val="clear" w:color="auto" w:fill="auto"/>
        <w:spacing w:after="120" w:line="240" w:lineRule="auto"/>
        <w:ind w:firstLine="360"/>
        <w:rPr>
          <w:sz w:val="28"/>
          <w:szCs w:val="28"/>
        </w:rPr>
      </w:pPr>
      <w:r w:rsidRPr="00D60C09">
        <w:rPr>
          <w:sz w:val="28"/>
          <w:szCs w:val="28"/>
          <w:lang w:eastAsia="vi-VN" w:bidi="vi-VN"/>
        </w:rPr>
        <w:t>Điều 15. Khen thưởng, kỷ luật</w:t>
      </w:r>
    </w:p>
    <w:p w:rsidR="00F95884" w:rsidRPr="00D60C09" w:rsidRDefault="00F95884" w:rsidP="00F95884">
      <w:pPr>
        <w:pStyle w:val="Bodytext50"/>
        <w:shd w:val="clear" w:color="auto" w:fill="auto"/>
        <w:tabs>
          <w:tab w:val="left" w:pos="1076"/>
        </w:tabs>
        <w:spacing w:after="120" w:line="240" w:lineRule="auto"/>
        <w:ind w:firstLine="709"/>
        <w:rPr>
          <w:sz w:val="28"/>
          <w:szCs w:val="28"/>
        </w:rPr>
      </w:pPr>
      <w:r w:rsidRPr="00D60C09">
        <w:rPr>
          <w:sz w:val="28"/>
          <w:szCs w:val="28"/>
          <w:lang w:eastAsia="vi-VN" w:bidi="vi-VN"/>
        </w:rPr>
        <w:t>1. Tổ chức, cá nhân cung cấp thông tin đúng, có giá trị giúp chính quyền kịp thời phát hiện tiêu cực, phát huy hiệu lực, hiệu quả trong công tác quản lý được xem xét khen thưởng theo quy định.</w:t>
      </w:r>
    </w:p>
    <w:p w:rsidR="00F95884" w:rsidRPr="00D60C09" w:rsidRDefault="00F95884" w:rsidP="00F95884">
      <w:pPr>
        <w:pStyle w:val="Bodytext50"/>
        <w:shd w:val="clear" w:color="auto" w:fill="auto"/>
        <w:tabs>
          <w:tab w:val="left" w:pos="1076"/>
        </w:tabs>
        <w:spacing w:after="120" w:line="240" w:lineRule="auto"/>
        <w:ind w:firstLine="709"/>
        <w:rPr>
          <w:sz w:val="28"/>
          <w:szCs w:val="28"/>
        </w:rPr>
      </w:pPr>
      <w:r w:rsidRPr="00436A6D">
        <w:rPr>
          <w:sz w:val="28"/>
          <w:szCs w:val="28"/>
          <w:lang w:eastAsia="vi-VN" w:bidi="vi-VN"/>
        </w:rPr>
        <w:t xml:space="preserve">2. Tổ chức, cá nhân hoặc tổ chức, cá nhân khác cung cấp, phản ánh thông </w:t>
      </w:r>
      <w:r w:rsidRPr="00436A6D">
        <w:rPr>
          <w:sz w:val="28"/>
          <w:szCs w:val="28"/>
          <w:lang w:eastAsia="vi-VN" w:bidi="vi-VN"/>
        </w:rPr>
        <w:lastRenderedPageBreak/>
        <w:t xml:space="preserve">tin không đúng sự thật, lợi dụng việc cung cấp thông tin qua phản ánh hiện trường để vụ lợi, gây rối hoặc làm ảnh hưởng đến quyền lợi hợp pháp, uy tín của cơ quan, đơn vị, cán bộ, công chức thì tùy theo mức độ sai phạm sẽ phải bồi thường thiệt hại (nếu có), </w:t>
      </w:r>
      <w:r w:rsidRPr="00D60C09">
        <w:rPr>
          <w:sz w:val="28"/>
          <w:szCs w:val="28"/>
          <w:lang w:eastAsia="vi-VN" w:bidi="vi-VN"/>
        </w:rPr>
        <w:t>xử lý vi phạm hành chính hoặc truy cứu trách nhiệm hình sự theo quy định.</w:t>
      </w:r>
    </w:p>
    <w:p w:rsidR="00F95884" w:rsidRPr="0034115A" w:rsidRDefault="00F95884" w:rsidP="00F95884">
      <w:pPr>
        <w:pStyle w:val="Bodytext50"/>
        <w:shd w:val="clear" w:color="auto" w:fill="auto"/>
        <w:tabs>
          <w:tab w:val="left" w:pos="1076"/>
        </w:tabs>
        <w:spacing w:after="120" w:line="240" w:lineRule="auto"/>
        <w:ind w:firstLine="709"/>
        <w:rPr>
          <w:sz w:val="28"/>
          <w:szCs w:val="28"/>
        </w:rPr>
      </w:pPr>
      <w:r w:rsidRPr="00D60C09">
        <w:rPr>
          <w:sz w:val="28"/>
          <w:szCs w:val="28"/>
          <w:lang w:eastAsia="vi-VN" w:bidi="vi-VN"/>
        </w:rPr>
        <w:t>3. Cơ quan, đơn vị, cán bộ, công chức, viên chức có thành tích trong công tác tiếp nhận, xử lý, phản hồi thông tin qua dịch vụ phản ánh hiện trường được xem xét khen thưởng. N</w:t>
      </w:r>
      <w:r w:rsidRPr="0034115A">
        <w:rPr>
          <w:sz w:val="28"/>
          <w:szCs w:val="28"/>
          <w:lang w:eastAsia="vi-VN" w:bidi="vi-VN"/>
        </w:rPr>
        <w:t>ế</w:t>
      </w:r>
      <w:r w:rsidRPr="00D60C09">
        <w:rPr>
          <w:sz w:val="28"/>
          <w:szCs w:val="28"/>
          <w:lang w:eastAsia="vi-VN" w:bidi="vi-VN"/>
        </w:rPr>
        <w:t>u thiếu trách nhiệm, vi phạm Quy định tùy theo tính chất, mức độ vi phạm sẽ bị xử lý kỷ luật theo quy định.</w:t>
      </w:r>
    </w:p>
    <w:p w:rsidR="00F95884" w:rsidRPr="0034115A" w:rsidRDefault="00F95884" w:rsidP="00F95884">
      <w:pPr>
        <w:pStyle w:val="Bodytext40"/>
        <w:shd w:val="clear" w:color="auto" w:fill="auto"/>
        <w:spacing w:after="120" w:line="240" w:lineRule="auto"/>
        <w:ind w:firstLine="426"/>
        <w:rPr>
          <w:sz w:val="28"/>
          <w:szCs w:val="28"/>
          <w:lang w:eastAsia="vi-VN" w:bidi="vi-VN"/>
        </w:rPr>
      </w:pPr>
      <w:r w:rsidRPr="00D60C09">
        <w:rPr>
          <w:sz w:val="28"/>
          <w:szCs w:val="28"/>
          <w:lang w:eastAsia="vi-VN" w:bidi="vi-VN"/>
        </w:rPr>
        <w:t>Điều 16. Tổ chức th</w:t>
      </w:r>
      <w:r w:rsidRPr="0034115A">
        <w:rPr>
          <w:sz w:val="28"/>
          <w:szCs w:val="28"/>
          <w:lang w:eastAsia="vi-VN" w:bidi="vi-VN"/>
        </w:rPr>
        <w:t>ực hiện</w:t>
      </w:r>
    </w:p>
    <w:p w:rsidR="00F95884" w:rsidRPr="001876C8" w:rsidRDefault="00F95884" w:rsidP="00F95884">
      <w:pPr>
        <w:pStyle w:val="Bodytext50"/>
        <w:shd w:val="clear" w:color="auto" w:fill="auto"/>
        <w:spacing w:after="120" w:line="240" w:lineRule="auto"/>
        <w:ind w:firstLine="709"/>
        <w:rPr>
          <w:sz w:val="28"/>
          <w:szCs w:val="28"/>
        </w:rPr>
      </w:pPr>
      <w:r w:rsidRPr="00D60C09">
        <w:rPr>
          <w:sz w:val="28"/>
          <w:szCs w:val="28"/>
          <w:lang w:eastAsia="vi-VN" w:bidi="vi-VN"/>
        </w:rPr>
        <w:t>Sở Thông tin và Truyền thông chủ trì tổ chức tri</w:t>
      </w:r>
      <w:r w:rsidRPr="0034115A">
        <w:rPr>
          <w:sz w:val="28"/>
          <w:szCs w:val="28"/>
          <w:lang w:eastAsia="vi-VN" w:bidi="vi-VN"/>
        </w:rPr>
        <w:t>ể</w:t>
      </w:r>
      <w:r w:rsidRPr="00D60C09">
        <w:rPr>
          <w:sz w:val="28"/>
          <w:szCs w:val="28"/>
          <w:lang w:eastAsia="vi-VN" w:bidi="vi-VN"/>
        </w:rPr>
        <w:t xml:space="preserve">n khai hướng dẫn thực hiện Quy chế này trên địa bàn tỉnh </w:t>
      </w:r>
      <w:r w:rsidR="001876C8" w:rsidRPr="001876C8">
        <w:rPr>
          <w:sz w:val="28"/>
          <w:szCs w:val="28"/>
          <w:lang w:eastAsia="vi-VN" w:bidi="vi-VN"/>
        </w:rPr>
        <w:t>Quảng Nam.</w:t>
      </w:r>
    </w:p>
    <w:p w:rsidR="00F95884" w:rsidRDefault="00F95884" w:rsidP="00F95884">
      <w:pPr>
        <w:spacing w:after="120"/>
        <w:ind w:firstLine="709"/>
        <w:jc w:val="both"/>
        <w:rPr>
          <w:lang w:val="vi-VN"/>
        </w:rPr>
      </w:pPr>
      <w:r w:rsidRPr="0034115A">
        <w:rPr>
          <w:lang w:val="vi-VN"/>
        </w:rPr>
        <w:t>Trong quá trình thực hiện Quy chế, nếu có các vấn đề phát sinh mới, không phù hợp hoặc chưa được quy định rõ, các cơ quan, đơn vị có ý kiến gửi về Sở Thông tin và Truyền thông để tổng hợp, báo cáo trình UBND tỉnh xem xét, điều chỉnh Quy định cho phù hợp với thực tế./.</w:t>
      </w:r>
    </w:p>
    <w:p w:rsidR="003F5E33" w:rsidRDefault="003F5E33" w:rsidP="003F5E33">
      <w:pPr>
        <w:ind w:left="5040" w:firstLine="720"/>
        <w:jc w:val="both"/>
        <w:rPr>
          <w:b/>
          <w:color w:val="0D0D0D"/>
        </w:rPr>
      </w:pPr>
    </w:p>
    <w:p w:rsidR="003F5E33" w:rsidRDefault="003F5E33" w:rsidP="003F5E33">
      <w:pPr>
        <w:ind w:left="5040" w:firstLine="720"/>
        <w:jc w:val="both"/>
        <w:rPr>
          <w:b/>
          <w:color w:val="0D0D0D"/>
        </w:rPr>
      </w:pPr>
    </w:p>
    <w:p w:rsidR="003F5E33" w:rsidRPr="00A23CCF" w:rsidRDefault="003F5E33" w:rsidP="003F5E33">
      <w:pPr>
        <w:ind w:left="5040" w:firstLine="720"/>
        <w:jc w:val="both"/>
        <w:rPr>
          <w:b/>
          <w:color w:val="0D0D0D"/>
        </w:rPr>
      </w:pPr>
      <w:r w:rsidRPr="00A23CCF">
        <w:rPr>
          <w:b/>
          <w:color w:val="0D0D0D"/>
        </w:rPr>
        <w:t>T.M ỦY BAN NHÂN DÂN</w:t>
      </w:r>
    </w:p>
    <w:p w:rsidR="003F5E33" w:rsidRPr="00A23CCF" w:rsidRDefault="003F5E33" w:rsidP="003F5E33">
      <w:pPr>
        <w:ind w:left="5760" w:firstLine="720"/>
        <w:jc w:val="both"/>
        <w:rPr>
          <w:b/>
          <w:color w:val="0D0D0D"/>
        </w:rPr>
      </w:pPr>
      <w:r>
        <w:rPr>
          <w:b/>
          <w:color w:val="0D0D0D"/>
        </w:rPr>
        <w:t xml:space="preserve"> </w:t>
      </w:r>
      <w:r w:rsidRPr="00A23CCF">
        <w:rPr>
          <w:b/>
          <w:color w:val="0D0D0D"/>
        </w:rPr>
        <w:t>KT. CHỦ TỊCH</w:t>
      </w:r>
    </w:p>
    <w:p w:rsidR="003F5E33" w:rsidRPr="00A23CCF" w:rsidRDefault="003F5E33" w:rsidP="003F5E33">
      <w:pPr>
        <w:ind w:left="5760" w:firstLine="720"/>
        <w:jc w:val="both"/>
        <w:rPr>
          <w:b/>
          <w:color w:val="0D0D0D"/>
        </w:rPr>
      </w:pPr>
      <w:r w:rsidRPr="00A23CCF">
        <w:rPr>
          <w:b/>
          <w:color w:val="0D0D0D"/>
        </w:rPr>
        <w:t>PHÓ CHỦ TỊCH</w:t>
      </w:r>
    </w:p>
    <w:p w:rsidR="003F5E33" w:rsidRPr="003F5E33" w:rsidRDefault="003F5E33" w:rsidP="00F95884">
      <w:pPr>
        <w:spacing w:after="120"/>
        <w:ind w:firstLine="709"/>
        <w:jc w:val="both"/>
        <w:rPr>
          <w:b/>
          <w:bCs/>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3F5E33" w:rsidRDefault="003F5E33"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A618D1" w:rsidRDefault="00A618D1" w:rsidP="003F5E33">
      <w:pPr>
        <w:jc w:val="center"/>
        <w:rPr>
          <w:b/>
          <w:lang w:val="vi-VN"/>
        </w:rPr>
      </w:pPr>
    </w:p>
    <w:p w:rsidR="003F5E33" w:rsidRDefault="003F5E33" w:rsidP="003F5E33">
      <w:pPr>
        <w:jc w:val="center"/>
        <w:rPr>
          <w:b/>
          <w:lang w:val="vi-VN"/>
        </w:rPr>
      </w:pPr>
    </w:p>
    <w:p w:rsidR="003F5E33" w:rsidRPr="0034115A" w:rsidRDefault="003F5E33" w:rsidP="003F5E33">
      <w:pPr>
        <w:jc w:val="center"/>
        <w:rPr>
          <w:b/>
          <w:lang w:val="vi-VN"/>
        </w:rPr>
      </w:pPr>
      <w:r w:rsidRPr="0034115A">
        <w:rPr>
          <w:b/>
          <w:lang w:val="vi-VN"/>
        </w:rPr>
        <w:lastRenderedPageBreak/>
        <w:t>PHỤ LỤC 1</w:t>
      </w:r>
    </w:p>
    <w:p w:rsidR="003F5E33" w:rsidRDefault="003F5E33" w:rsidP="003F5E33">
      <w:pPr>
        <w:jc w:val="center"/>
        <w:rPr>
          <w:b/>
          <w:lang w:val="vi-VN"/>
        </w:rPr>
      </w:pPr>
      <w:r w:rsidRPr="0034115A">
        <w:rPr>
          <w:b/>
          <w:lang w:val="vi-VN"/>
        </w:rPr>
        <w:t xml:space="preserve">Danh sách các lĩnh vực thực hiện trong </w:t>
      </w:r>
    </w:p>
    <w:p w:rsidR="003F5E33" w:rsidRDefault="003F5E33" w:rsidP="003F5E33">
      <w:pPr>
        <w:jc w:val="center"/>
        <w:rPr>
          <w:b/>
          <w:lang w:val="vi-VN"/>
        </w:rPr>
      </w:pPr>
      <w:r w:rsidRPr="0034115A">
        <w:rPr>
          <w:b/>
          <w:lang w:val="vi-VN"/>
        </w:rPr>
        <w:t xml:space="preserve">dịch vụ phản ánh hiện trường tỉnh </w:t>
      </w:r>
      <w:r>
        <w:rPr>
          <w:b/>
          <w:lang w:val="vi-VN"/>
        </w:rPr>
        <w:t xml:space="preserve">Quảng </w:t>
      </w:r>
      <w:r w:rsidRPr="003F5E33">
        <w:rPr>
          <w:b/>
          <w:lang w:val="vi-VN"/>
        </w:rPr>
        <w:t>Nam</w:t>
      </w:r>
    </w:p>
    <w:p w:rsidR="003F5E33" w:rsidRPr="003F5E33" w:rsidRDefault="003F5E33" w:rsidP="003F5E33">
      <w:pPr>
        <w:jc w:val="center"/>
        <w:rPr>
          <w:b/>
          <w:lang w:val="vi-VN"/>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43"/>
        <w:gridCol w:w="1973"/>
        <w:gridCol w:w="5270"/>
      </w:tblGrid>
      <w:tr w:rsidR="003F5E33" w:rsidRPr="003F5E33" w:rsidTr="003F5E33">
        <w:tc>
          <w:tcPr>
            <w:tcW w:w="679" w:type="dxa"/>
            <w:shd w:val="clear" w:color="auto" w:fill="auto"/>
            <w:vAlign w:val="center"/>
          </w:tcPr>
          <w:p w:rsidR="003F5E33" w:rsidRPr="003F5E33" w:rsidRDefault="003F5E33" w:rsidP="007B1034">
            <w:pPr>
              <w:jc w:val="center"/>
              <w:rPr>
                <w:rFonts w:asciiTheme="majorHAnsi" w:hAnsiTheme="majorHAnsi" w:cstheme="majorHAnsi"/>
                <w:b/>
                <w:sz w:val="24"/>
                <w:szCs w:val="24"/>
              </w:rPr>
            </w:pPr>
            <w:r w:rsidRPr="003F5E33">
              <w:rPr>
                <w:rFonts w:asciiTheme="majorHAnsi" w:hAnsiTheme="majorHAnsi" w:cstheme="majorHAnsi"/>
                <w:b/>
                <w:sz w:val="24"/>
                <w:szCs w:val="24"/>
              </w:rPr>
              <w:t>TT</w:t>
            </w:r>
          </w:p>
        </w:tc>
        <w:tc>
          <w:tcPr>
            <w:tcW w:w="2143" w:type="dxa"/>
            <w:shd w:val="clear" w:color="auto" w:fill="auto"/>
            <w:vAlign w:val="center"/>
          </w:tcPr>
          <w:p w:rsidR="003F5E33" w:rsidRPr="003F5E33" w:rsidRDefault="003F5E33" w:rsidP="007B1034">
            <w:pPr>
              <w:spacing w:after="120"/>
              <w:jc w:val="center"/>
              <w:rPr>
                <w:rFonts w:asciiTheme="majorHAnsi" w:hAnsiTheme="majorHAnsi" w:cstheme="majorHAnsi"/>
                <w:b/>
                <w:sz w:val="24"/>
                <w:szCs w:val="24"/>
              </w:rPr>
            </w:pPr>
            <w:r w:rsidRPr="003F5E33">
              <w:rPr>
                <w:rFonts w:asciiTheme="majorHAnsi" w:hAnsiTheme="majorHAnsi" w:cstheme="majorHAnsi"/>
                <w:b/>
                <w:sz w:val="24"/>
                <w:szCs w:val="24"/>
              </w:rPr>
              <w:t>Cơ quan, đơn vị xử lý chính</w:t>
            </w:r>
          </w:p>
          <w:p w:rsidR="003F5E33" w:rsidRPr="003F5E33" w:rsidRDefault="003F5E33" w:rsidP="007B1034">
            <w:pPr>
              <w:jc w:val="center"/>
              <w:rPr>
                <w:rFonts w:asciiTheme="majorHAnsi" w:hAnsiTheme="majorHAnsi" w:cstheme="majorHAnsi"/>
                <w:b/>
                <w:sz w:val="24"/>
                <w:szCs w:val="24"/>
              </w:rPr>
            </w:pPr>
          </w:p>
        </w:tc>
        <w:tc>
          <w:tcPr>
            <w:tcW w:w="1973" w:type="dxa"/>
            <w:shd w:val="clear" w:color="auto" w:fill="auto"/>
            <w:vAlign w:val="center"/>
          </w:tcPr>
          <w:p w:rsidR="003F5E33" w:rsidRPr="003F5E33" w:rsidRDefault="003F5E33" w:rsidP="007B1034">
            <w:pPr>
              <w:jc w:val="center"/>
              <w:rPr>
                <w:rFonts w:asciiTheme="majorHAnsi" w:hAnsiTheme="majorHAnsi" w:cstheme="majorHAnsi"/>
                <w:b/>
                <w:sz w:val="24"/>
                <w:szCs w:val="24"/>
              </w:rPr>
            </w:pPr>
            <w:r w:rsidRPr="003F5E33">
              <w:rPr>
                <w:rFonts w:asciiTheme="majorHAnsi" w:hAnsiTheme="majorHAnsi" w:cstheme="majorHAnsi"/>
                <w:b/>
                <w:sz w:val="24"/>
                <w:szCs w:val="24"/>
              </w:rPr>
              <w:t>Lĩnh vực xử lý phản ánh hiện trường</w:t>
            </w:r>
          </w:p>
        </w:tc>
        <w:tc>
          <w:tcPr>
            <w:tcW w:w="5270" w:type="dxa"/>
            <w:shd w:val="clear" w:color="auto" w:fill="auto"/>
          </w:tcPr>
          <w:p w:rsidR="003F5E33" w:rsidRPr="003F5E33" w:rsidRDefault="003F5E33" w:rsidP="007B1034">
            <w:pPr>
              <w:spacing w:after="120"/>
              <w:jc w:val="center"/>
              <w:rPr>
                <w:rFonts w:asciiTheme="majorHAnsi" w:hAnsiTheme="majorHAnsi" w:cstheme="majorHAnsi"/>
                <w:b/>
                <w:sz w:val="24"/>
                <w:szCs w:val="24"/>
              </w:rPr>
            </w:pPr>
          </w:p>
          <w:p w:rsidR="003F5E33" w:rsidRPr="003F5E33" w:rsidRDefault="003F5E33" w:rsidP="007B1034">
            <w:pPr>
              <w:jc w:val="center"/>
              <w:rPr>
                <w:rFonts w:asciiTheme="majorHAnsi" w:hAnsiTheme="majorHAnsi" w:cstheme="majorHAnsi"/>
                <w:b/>
                <w:sz w:val="24"/>
                <w:szCs w:val="24"/>
              </w:rPr>
            </w:pPr>
            <w:r w:rsidRPr="003F5E33">
              <w:rPr>
                <w:rFonts w:asciiTheme="majorHAnsi" w:hAnsiTheme="majorHAnsi" w:cstheme="majorHAnsi"/>
                <w:b/>
                <w:sz w:val="24"/>
                <w:szCs w:val="24"/>
              </w:rPr>
              <w:t>Nội dung chi tiết</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1</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Thông tin và Truyền thông</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Thông tin và Truyền thông</w:t>
            </w:r>
          </w:p>
        </w:tc>
        <w:tc>
          <w:tcPr>
            <w:tcW w:w="5270" w:type="dxa"/>
            <w:shd w:val="clear" w:color="auto" w:fill="auto"/>
          </w:tcPr>
          <w:p w:rsidR="003F5E33" w:rsidRPr="003F5E33" w:rsidRDefault="003F5E33" w:rsidP="007B1034">
            <w:pPr>
              <w:jc w:val="both"/>
              <w:rPr>
                <w:rFonts w:asciiTheme="majorHAnsi" w:hAnsiTheme="majorHAnsi" w:cstheme="majorHAnsi"/>
                <w:spacing w:val="-2"/>
                <w:sz w:val="24"/>
                <w:szCs w:val="24"/>
              </w:rPr>
            </w:pPr>
            <w:r w:rsidRPr="003F5E33">
              <w:rPr>
                <w:rFonts w:asciiTheme="majorHAnsi" w:hAnsiTheme="majorHAnsi" w:cstheme="majorHAnsi"/>
                <w:spacing w:val="-2"/>
                <w:sz w:val="24"/>
                <w:szCs w:val="24"/>
              </w:rPr>
              <w:t>Các thông tin liên quan:</w:t>
            </w:r>
          </w:p>
          <w:p w:rsidR="003F5E33" w:rsidRPr="003F5E33" w:rsidRDefault="003F5E33" w:rsidP="007B1034">
            <w:pPr>
              <w:jc w:val="both"/>
              <w:rPr>
                <w:rFonts w:asciiTheme="majorHAnsi" w:hAnsiTheme="majorHAnsi" w:cstheme="majorHAnsi"/>
                <w:b/>
                <w:sz w:val="24"/>
                <w:szCs w:val="24"/>
              </w:rPr>
            </w:pPr>
            <w:r w:rsidRPr="003F5E33">
              <w:rPr>
                <w:rFonts w:asciiTheme="majorHAnsi" w:hAnsiTheme="majorHAnsi" w:cstheme="majorHAnsi"/>
                <w:spacing w:val="-2"/>
                <w:sz w:val="24"/>
                <w:szCs w:val="24"/>
              </w:rPr>
              <w:t>- Dịch vụ: thuê bao điện thoại, Internet.</w:t>
            </w:r>
          </w:p>
          <w:p w:rsidR="003F5E33" w:rsidRPr="003F5E33" w:rsidRDefault="003F5E33" w:rsidP="007B1034">
            <w:pPr>
              <w:jc w:val="both"/>
              <w:rPr>
                <w:rFonts w:asciiTheme="majorHAnsi" w:hAnsiTheme="majorHAnsi" w:cstheme="majorHAnsi"/>
                <w:b/>
                <w:sz w:val="24"/>
                <w:szCs w:val="24"/>
              </w:rPr>
            </w:pPr>
            <w:r w:rsidRPr="003F5E33">
              <w:rPr>
                <w:rFonts w:asciiTheme="majorHAnsi" w:hAnsiTheme="majorHAnsi" w:cstheme="majorHAnsi"/>
                <w:spacing w:val="-2"/>
                <w:sz w:val="24"/>
                <w:szCs w:val="24"/>
              </w:rPr>
              <w:t xml:space="preserve">- Hạ tầng viễn thông như: cống, bể cáp, dây thuê bao, cột anten trạm BTS. </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2</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Nông nghiệp và Phát triển nông thôn</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Nông nghiệp – nông thôn</w:t>
            </w:r>
          </w:p>
        </w:tc>
        <w:tc>
          <w:tcPr>
            <w:tcW w:w="5270" w:type="dxa"/>
            <w:shd w:val="clear" w:color="auto" w:fill="auto"/>
          </w:tcPr>
          <w:p w:rsidR="003F5E33" w:rsidRPr="003F5E33" w:rsidRDefault="003F5E33" w:rsidP="007B1034">
            <w:pPr>
              <w:rPr>
                <w:rFonts w:asciiTheme="majorHAnsi" w:hAnsiTheme="majorHAnsi" w:cstheme="majorHAnsi"/>
                <w:spacing w:val="-14"/>
                <w:sz w:val="24"/>
                <w:szCs w:val="24"/>
              </w:rPr>
            </w:pPr>
            <w:r w:rsidRPr="003F5E33">
              <w:rPr>
                <w:rFonts w:asciiTheme="majorHAnsi" w:hAnsiTheme="majorHAnsi" w:cstheme="majorHAnsi"/>
                <w:spacing w:val="-14"/>
                <w:sz w:val="24"/>
                <w:szCs w:val="24"/>
              </w:rPr>
              <w:t xml:space="preserve">- Các vi phạm trong sản xuất, kinh doanh, sử dụng chất cấm trong chăn nuôi; vi phạm về sản xuất, kinh doanh các loại vật tư nông nghiệp (thuốc bảo vệ thực vật, phân bón hữu cơ, </w:t>
            </w:r>
            <w:proofErr w:type="gramStart"/>
            <w:r w:rsidRPr="003F5E33">
              <w:rPr>
                <w:rFonts w:asciiTheme="majorHAnsi" w:hAnsiTheme="majorHAnsi" w:cstheme="majorHAnsi"/>
                <w:spacing w:val="-14"/>
                <w:sz w:val="24"/>
                <w:szCs w:val="24"/>
              </w:rPr>
              <w:t>thức</w:t>
            </w:r>
            <w:proofErr w:type="gramEnd"/>
            <w:r w:rsidRPr="003F5E33">
              <w:rPr>
                <w:rFonts w:asciiTheme="majorHAnsi" w:hAnsiTheme="majorHAnsi" w:cstheme="majorHAnsi"/>
                <w:spacing w:val="-14"/>
                <w:sz w:val="24"/>
                <w:szCs w:val="24"/>
              </w:rPr>
              <w:t xml:space="preserve"> ăn chăn nuôi…)</w:t>
            </w:r>
          </w:p>
          <w:p w:rsidR="003F5E33" w:rsidRPr="003F5E33" w:rsidRDefault="003F5E33" w:rsidP="007B1034">
            <w:pPr>
              <w:rPr>
                <w:rFonts w:asciiTheme="majorHAnsi" w:hAnsiTheme="majorHAnsi" w:cstheme="majorHAnsi"/>
                <w:spacing w:val="-14"/>
                <w:sz w:val="24"/>
                <w:szCs w:val="24"/>
              </w:rPr>
            </w:pPr>
            <w:r w:rsidRPr="003F5E33">
              <w:rPr>
                <w:rFonts w:asciiTheme="majorHAnsi" w:hAnsiTheme="majorHAnsi" w:cstheme="majorHAnsi"/>
                <w:spacing w:val="-14"/>
                <w:sz w:val="24"/>
                <w:szCs w:val="24"/>
              </w:rPr>
              <w:t>- Các thông tin về thiên tai, dịch bệnh ở cây trồng, vật nuôi …</w:t>
            </w:r>
          </w:p>
          <w:p w:rsidR="003F5E33" w:rsidRPr="003F5E33" w:rsidRDefault="003F5E33" w:rsidP="007B1034">
            <w:pPr>
              <w:rPr>
                <w:rFonts w:asciiTheme="majorHAnsi" w:hAnsiTheme="majorHAnsi" w:cstheme="majorHAnsi"/>
                <w:spacing w:val="-14"/>
                <w:sz w:val="24"/>
                <w:szCs w:val="24"/>
              </w:rPr>
            </w:pPr>
            <w:r w:rsidRPr="003F5E33">
              <w:rPr>
                <w:rFonts w:asciiTheme="majorHAnsi" w:hAnsiTheme="majorHAnsi" w:cstheme="majorHAnsi"/>
                <w:spacing w:val="-14"/>
                <w:sz w:val="24"/>
                <w:szCs w:val="24"/>
              </w:rPr>
              <w:t>- Các khó khăn, tiêu cực trong sản xuất nông nghiệp…</w:t>
            </w:r>
          </w:p>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 Quy hoạch phát triển nông thôn</w:t>
            </w:r>
            <w:r w:rsidRPr="003F5E33">
              <w:rPr>
                <w:rFonts w:asciiTheme="majorHAnsi" w:hAnsiTheme="majorHAnsi" w:cstheme="majorHAnsi"/>
                <w:sz w:val="24"/>
                <w:szCs w:val="24"/>
                <w:shd w:val="clear" w:color="auto" w:fill="FFFFFF"/>
              </w:rPr>
              <w:t> </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3</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z w:val="24"/>
                <w:szCs w:val="24"/>
              </w:rPr>
              <w:t>Sở Khoa học và Công nghệ</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z w:val="24"/>
                <w:szCs w:val="24"/>
              </w:rPr>
              <w:t>Khoa học – công nghệ</w:t>
            </w:r>
          </w:p>
        </w:tc>
        <w:tc>
          <w:tcPr>
            <w:tcW w:w="5270" w:type="dxa"/>
            <w:shd w:val="clear" w:color="auto" w:fill="auto"/>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Các thông tin liên quan hoạt động khoa học và công nghệ; phát triển tiềm lực khoa học và công nghệ; tiêu chuẩn, đo lường, chất lượng; sở hữu trí tuệ…</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4</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Y tế</w:t>
            </w:r>
          </w:p>
        </w:tc>
        <w:tc>
          <w:tcPr>
            <w:tcW w:w="1973" w:type="dxa"/>
            <w:shd w:val="clear" w:color="auto" w:fill="auto"/>
            <w:vAlign w:val="center"/>
          </w:tcPr>
          <w:p w:rsidR="003F5E33" w:rsidRPr="003F5E33" w:rsidRDefault="003F5E33" w:rsidP="007B1034">
            <w:pPr>
              <w:rPr>
                <w:rFonts w:asciiTheme="majorHAnsi" w:hAnsiTheme="majorHAnsi" w:cstheme="majorHAnsi"/>
                <w:sz w:val="24"/>
                <w:szCs w:val="24"/>
              </w:rPr>
            </w:pPr>
            <w:r w:rsidRPr="003F5E33">
              <w:rPr>
                <w:rFonts w:asciiTheme="majorHAnsi" w:hAnsiTheme="majorHAnsi" w:cstheme="majorHAnsi"/>
                <w:sz w:val="24"/>
                <w:szCs w:val="24"/>
              </w:rPr>
              <w:t>Sức khỏe</w:t>
            </w:r>
          </w:p>
        </w:tc>
        <w:tc>
          <w:tcPr>
            <w:tcW w:w="5270" w:type="dxa"/>
            <w:shd w:val="clear" w:color="auto" w:fill="auto"/>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Các thông tin liên quan dịch  bệnh, chăm sóc sức khỏe người dân, …</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5</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Văn hóa, Thể thao và Du lịch</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Du lịch</w:t>
            </w:r>
          </w:p>
        </w:tc>
        <w:tc>
          <w:tcPr>
            <w:tcW w:w="5270" w:type="dxa"/>
            <w:shd w:val="clear" w:color="auto" w:fill="auto"/>
          </w:tcPr>
          <w:p w:rsidR="003F5E33" w:rsidRPr="003F5E33" w:rsidRDefault="003F5E33" w:rsidP="007B1034">
            <w:pPr>
              <w:spacing w:before="120"/>
              <w:rPr>
                <w:rFonts w:asciiTheme="majorHAnsi" w:hAnsiTheme="majorHAnsi" w:cstheme="majorHAnsi"/>
                <w:spacing w:val="-4"/>
                <w:sz w:val="24"/>
                <w:szCs w:val="24"/>
                <w:lang w:val="vi-VN"/>
              </w:rPr>
            </w:pPr>
            <w:r w:rsidRPr="003F5E33">
              <w:rPr>
                <w:rFonts w:asciiTheme="majorHAnsi" w:hAnsiTheme="majorHAnsi" w:cstheme="majorHAnsi"/>
                <w:spacing w:val="-4"/>
                <w:sz w:val="24"/>
                <w:szCs w:val="24"/>
              </w:rPr>
              <w:t xml:space="preserve">- </w:t>
            </w:r>
            <w:r w:rsidRPr="003F5E33">
              <w:rPr>
                <w:rFonts w:asciiTheme="majorHAnsi" w:hAnsiTheme="majorHAnsi" w:cstheme="majorHAnsi"/>
                <w:spacing w:val="-4"/>
                <w:sz w:val="24"/>
                <w:szCs w:val="24"/>
                <w:lang w:val="vi-VN"/>
              </w:rPr>
              <w:t xml:space="preserve">Thực hiện các biện pháp để bảo vệ, tôn tạo, khai thác, </w:t>
            </w:r>
            <w:r w:rsidRPr="003F5E33">
              <w:rPr>
                <w:rFonts w:asciiTheme="majorHAnsi" w:hAnsiTheme="majorHAnsi" w:cstheme="majorHAnsi"/>
                <w:spacing w:val="-6"/>
                <w:sz w:val="24"/>
                <w:szCs w:val="24"/>
                <w:lang w:val="vi-VN"/>
              </w:rPr>
              <w:t>sử dụng hợp lý và phát triển tài nguyên du lịch, môi trường</w:t>
            </w:r>
            <w:r w:rsidRPr="003F5E33">
              <w:rPr>
                <w:rFonts w:asciiTheme="majorHAnsi" w:hAnsiTheme="majorHAnsi" w:cstheme="majorHAnsi"/>
                <w:spacing w:val="-4"/>
                <w:sz w:val="24"/>
                <w:szCs w:val="24"/>
                <w:lang w:val="vi-VN"/>
              </w:rPr>
              <w:t xml:space="preserve"> du lịch, khu du lịch, điểm du lịch ở </w:t>
            </w:r>
            <w:r w:rsidRPr="003F5E33">
              <w:rPr>
                <w:rFonts w:asciiTheme="majorHAnsi" w:hAnsiTheme="majorHAnsi" w:cstheme="majorHAnsi"/>
                <w:sz w:val="24"/>
                <w:szCs w:val="24"/>
                <w:lang w:val="vi-VN"/>
              </w:rPr>
              <w:t>địa phương</w:t>
            </w:r>
            <w:r w:rsidRPr="003F5E33">
              <w:rPr>
                <w:rFonts w:asciiTheme="majorHAnsi" w:hAnsiTheme="majorHAnsi" w:cstheme="majorHAnsi"/>
                <w:spacing w:val="-4"/>
                <w:sz w:val="24"/>
                <w:szCs w:val="24"/>
                <w:lang w:val="vi-VN"/>
              </w:rPr>
              <w:t>.</w:t>
            </w:r>
          </w:p>
          <w:p w:rsidR="003F5E33" w:rsidRPr="003F5E33" w:rsidRDefault="003F5E33" w:rsidP="007B1034">
            <w:pPr>
              <w:rPr>
                <w:rFonts w:asciiTheme="majorHAnsi" w:hAnsiTheme="majorHAnsi" w:cstheme="majorHAnsi"/>
                <w:b/>
                <w:sz w:val="24"/>
                <w:szCs w:val="24"/>
                <w:lang w:val="vi-VN"/>
              </w:rPr>
            </w:pPr>
            <w:r w:rsidRPr="003F5E33">
              <w:rPr>
                <w:rFonts w:asciiTheme="majorHAnsi" w:hAnsiTheme="majorHAnsi" w:cstheme="majorHAnsi"/>
                <w:sz w:val="24"/>
                <w:szCs w:val="24"/>
                <w:lang w:val="vi-VN"/>
              </w:rPr>
              <w:t xml:space="preserve">- Xây dựng kế hoạch, chương trình xúc tiến du lịch và tổ chức thực hiện </w:t>
            </w:r>
            <w:r w:rsidRPr="003F5E33">
              <w:rPr>
                <w:rFonts w:asciiTheme="majorHAnsi" w:hAnsiTheme="majorHAnsi" w:cstheme="majorHAnsi"/>
                <w:spacing w:val="-4"/>
                <w:sz w:val="24"/>
                <w:szCs w:val="24"/>
                <w:lang w:val="vi-VN"/>
              </w:rPr>
              <w:t>chương trình xúc tiến du lịch, sự kiện, hội chợ, hội thảo</w:t>
            </w:r>
            <w:r w:rsidRPr="003F5E33">
              <w:rPr>
                <w:rFonts w:asciiTheme="majorHAnsi" w:hAnsiTheme="majorHAnsi" w:cstheme="majorHAnsi"/>
                <w:spacing w:val="-6"/>
                <w:sz w:val="24"/>
                <w:szCs w:val="24"/>
                <w:lang w:val="vi-VN"/>
              </w:rPr>
              <w:t>, triển lãm du lịch của địa</w:t>
            </w:r>
            <w:r w:rsidRPr="003F5E33">
              <w:rPr>
                <w:rFonts w:asciiTheme="majorHAnsi" w:hAnsiTheme="majorHAnsi" w:cstheme="majorHAnsi"/>
                <w:sz w:val="24"/>
                <w:szCs w:val="24"/>
                <w:lang w:val="vi-VN"/>
              </w:rPr>
              <w:t xml:space="preserve"> phương sau khi được phê duyệt. </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6</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lang w:val="vi-VN"/>
              </w:rPr>
            </w:pPr>
            <w:r w:rsidRPr="003F5E33">
              <w:rPr>
                <w:rFonts w:asciiTheme="majorHAnsi" w:hAnsiTheme="majorHAnsi" w:cstheme="majorHAnsi"/>
                <w:spacing w:val="-14"/>
                <w:sz w:val="24"/>
                <w:szCs w:val="24"/>
                <w:lang w:val="vi-VN"/>
              </w:rPr>
              <w:t>Sở Giao thông vận tải</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Giao thông – vận tải</w:t>
            </w:r>
          </w:p>
        </w:tc>
        <w:tc>
          <w:tcPr>
            <w:tcW w:w="5270" w:type="dxa"/>
            <w:shd w:val="clear" w:color="auto" w:fill="auto"/>
          </w:tcPr>
          <w:p w:rsidR="003F5E33" w:rsidRPr="003F5E33" w:rsidRDefault="003F5E33" w:rsidP="007B1034">
            <w:pPr>
              <w:tabs>
                <w:tab w:val="left" w:pos="720"/>
                <w:tab w:val="left" w:pos="900"/>
              </w:tabs>
              <w:spacing w:before="120"/>
              <w:rPr>
                <w:rFonts w:asciiTheme="majorHAnsi" w:hAnsiTheme="majorHAnsi" w:cstheme="majorHAnsi"/>
                <w:spacing w:val="-6"/>
                <w:sz w:val="24"/>
                <w:szCs w:val="24"/>
              </w:rPr>
            </w:pPr>
            <w:r w:rsidRPr="003F5E33">
              <w:rPr>
                <w:rFonts w:asciiTheme="majorHAnsi" w:hAnsiTheme="majorHAnsi" w:cstheme="majorHAnsi"/>
                <w:spacing w:val="-6"/>
                <w:sz w:val="24"/>
                <w:szCs w:val="24"/>
              </w:rPr>
              <w:t>Các thông tin liên quan:</w:t>
            </w:r>
          </w:p>
          <w:p w:rsidR="003F5E33" w:rsidRPr="003F5E33" w:rsidRDefault="003F5E33" w:rsidP="007B1034">
            <w:pPr>
              <w:tabs>
                <w:tab w:val="left" w:pos="720"/>
                <w:tab w:val="left" w:pos="900"/>
              </w:tabs>
              <w:spacing w:before="120"/>
              <w:rPr>
                <w:rFonts w:asciiTheme="majorHAnsi" w:hAnsiTheme="majorHAnsi" w:cstheme="majorHAnsi"/>
                <w:spacing w:val="-6"/>
                <w:sz w:val="24"/>
                <w:szCs w:val="24"/>
              </w:rPr>
            </w:pPr>
            <w:r w:rsidRPr="003F5E33">
              <w:rPr>
                <w:rFonts w:asciiTheme="majorHAnsi" w:hAnsiTheme="majorHAnsi" w:cstheme="majorHAnsi"/>
                <w:spacing w:val="-6"/>
                <w:sz w:val="24"/>
                <w:szCs w:val="24"/>
              </w:rPr>
              <w:t>-</w:t>
            </w:r>
            <w:r w:rsidRPr="003F5E33">
              <w:rPr>
                <w:rFonts w:asciiTheme="majorHAnsi" w:hAnsiTheme="majorHAnsi" w:cstheme="majorHAnsi"/>
                <w:spacing w:val="-6"/>
                <w:sz w:val="24"/>
                <w:szCs w:val="24"/>
                <w:lang w:val="vi-VN"/>
              </w:rPr>
              <w:t xml:space="preserve"> Đèn Tín hiệu giao thông</w:t>
            </w:r>
          </w:p>
          <w:p w:rsidR="003F5E33" w:rsidRPr="003F5E33" w:rsidRDefault="003F5E33" w:rsidP="007B1034">
            <w:pPr>
              <w:tabs>
                <w:tab w:val="left" w:pos="720"/>
                <w:tab w:val="left" w:pos="900"/>
              </w:tabs>
              <w:spacing w:before="120"/>
              <w:rPr>
                <w:rFonts w:asciiTheme="majorHAnsi" w:hAnsiTheme="majorHAnsi" w:cstheme="majorHAnsi"/>
                <w:sz w:val="24"/>
                <w:szCs w:val="24"/>
              </w:rPr>
            </w:pPr>
            <w:r w:rsidRPr="003F5E33">
              <w:rPr>
                <w:rFonts w:asciiTheme="majorHAnsi" w:hAnsiTheme="majorHAnsi" w:cstheme="majorHAnsi"/>
                <w:sz w:val="24"/>
                <w:szCs w:val="24"/>
              </w:rPr>
              <w:t xml:space="preserve">- </w:t>
            </w:r>
            <w:r w:rsidRPr="003F5E33">
              <w:rPr>
                <w:rFonts w:asciiTheme="majorHAnsi" w:hAnsiTheme="majorHAnsi" w:cstheme="majorHAnsi"/>
                <w:sz w:val="24"/>
                <w:szCs w:val="24"/>
                <w:lang w:val="vi-VN"/>
              </w:rPr>
              <w:t>Đường bộ</w:t>
            </w:r>
            <w:r w:rsidRPr="003F5E33">
              <w:rPr>
                <w:rFonts w:asciiTheme="majorHAnsi" w:hAnsiTheme="majorHAnsi" w:cstheme="majorHAnsi"/>
                <w:sz w:val="24"/>
                <w:szCs w:val="24"/>
              </w:rPr>
              <w:t>, đường sông</w:t>
            </w:r>
          </w:p>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z w:val="24"/>
                <w:szCs w:val="24"/>
              </w:rPr>
              <w:t>-</w:t>
            </w:r>
            <w:r w:rsidRPr="003F5E33">
              <w:rPr>
                <w:rFonts w:asciiTheme="majorHAnsi" w:hAnsiTheme="majorHAnsi" w:cstheme="majorHAnsi"/>
                <w:sz w:val="24"/>
                <w:szCs w:val="24"/>
                <w:lang w:val="vi-VN"/>
              </w:rPr>
              <w:t xml:space="preserve"> Vận tải đường bộ (xe khách, bến xe, xe buýt, taxi</w:t>
            </w:r>
            <w:proofErr w:type="gramStart"/>
            <w:r w:rsidRPr="003F5E33">
              <w:rPr>
                <w:rFonts w:asciiTheme="majorHAnsi" w:hAnsiTheme="majorHAnsi" w:cstheme="majorHAnsi"/>
                <w:sz w:val="24"/>
                <w:szCs w:val="24"/>
                <w:lang w:val="vi-VN"/>
              </w:rPr>
              <w:t>,..</w:t>
            </w:r>
            <w:proofErr w:type="gramEnd"/>
            <w:r w:rsidRPr="003F5E33">
              <w:rPr>
                <w:rFonts w:asciiTheme="majorHAnsi" w:hAnsiTheme="majorHAnsi" w:cstheme="majorHAnsi"/>
                <w:sz w:val="24"/>
                <w:szCs w:val="24"/>
                <w:lang w:val="vi-VN"/>
              </w:rPr>
              <w:t>)</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7</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Công thương</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Điện</w:t>
            </w:r>
          </w:p>
        </w:tc>
        <w:tc>
          <w:tcPr>
            <w:tcW w:w="5270" w:type="dxa"/>
            <w:shd w:val="clear" w:color="auto" w:fill="auto"/>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z w:val="24"/>
                <w:szCs w:val="24"/>
              </w:rPr>
              <w:t>Các thông tin phản ảnh liên quan đến hạ tầng đảm bảo việc cấp điện an toàn: bể cáp, dây điện, cột điện, trạm biến áp, đồng hồ điện</w:t>
            </w:r>
            <w:proofErr w:type="gramStart"/>
            <w:r w:rsidRPr="003F5E33">
              <w:rPr>
                <w:rFonts w:asciiTheme="majorHAnsi" w:hAnsiTheme="majorHAnsi" w:cstheme="majorHAnsi"/>
                <w:sz w:val="24"/>
                <w:szCs w:val="24"/>
              </w:rPr>
              <w:t>,…</w:t>
            </w:r>
            <w:proofErr w:type="gramEnd"/>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8</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Sở Tài nguyên và Môi trường</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Tài nguyên Nước</w:t>
            </w:r>
          </w:p>
        </w:tc>
        <w:tc>
          <w:tcPr>
            <w:tcW w:w="5270" w:type="dxa"/>
            <w:shd w:val="clear" w:color="auto" w:fill="auto"/>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shd w:val="clear" w:color="auto" w:fill="FFFFFF"/>
              </w:rPr>
              <w:t>Ứ</w:t>
            </w:r>
            <w:r w:rsidRPr="003F5E33">
              <w:rPr>
                <w:rFonts w:asciiTheme="majorHAnsi" w:hAnsiTheme="majorHAnsi" w:cstheme="majorHAnsi"/>
                <w:spacing w:val="-2"/>
                <w:sz w:val="24"/>
                <w:szCs w:val="24"/>
                <w:shd w:val="clear" w:color="auto" w:fill="FFFFFF"/>
                <w:lang w:val="vi-VN"/>
              </w:rPr>
              <w:t>ng phó, khắc phục sự cố ô nhiễm nguồn nước;</w:t>
            </w:r>
            <w:r w:rsidRPr="003F5E33">
              <w:rPr>
                <w:rFonts w:asciiTheme="majorHAnsi" w:hAnsiTheme="majorHAnsi" w:cstheme="majorHAnsi"/>
                <w:sz w:val="24"/>
                <w:szCs w:val="24"/>
                <w:shd w:val="clear" w:color="auto" w:fill="FFFFFF"/>
                <w:lang w:val="vi-VN"/>
              </w:rPr>
              <w:t xml:space="preserve"> theo dõi, phát hiện và tham gia giải quyết sự cố ô nhiễm</w:t>
            </w:r>
            <w:r w:rsidRPr="003F5E33">
              <w:rPr>
                <w:rFonts w:asciiTheme="majorHAnsi" w:hAnsiTheme="majorHAnsi" w:cstheme="majorHAnsi"/>
                <w:sz w:val="24"/>
                <w:szCs w:val="24"/>
                <w:shd w:val="clear" w:color="auto" w:fill="FFFFFF"/>
              </w:rPr>
              <w:t>…</w:t>
            </w:r>
          </w:p>
        </w:tc>
      </w:tr>
      <w:tr w:rsidR="003F5E33" w:rsidRPr="003F5E33" w:rsidTr="003F5E33">
        <w:tc>
          <w:tcPr>
            <w:tcW w:w="679" w:type="dxa"/>
            <w:shd w:val="clear" w:color="auto" w:fill="auto"/>
            <w:vAlign w:val="center"/>
          </w:tcPr>
          <w:p w:rsidR="003F5E33" w:rsidRPr="003F5E33" w:rsidRDefault="003F5E33" w:rsidP="003F5E33">
            <w:pPr>
              <w:jc w:val="center"/>
              <w:rPr>
                <w:rFonts w:asciiTheme="majorHAnsi" w:hAnsiTheme="majorHAnsi" w:cstheme="majorHAnsi"/>
                <w:sz w:val="24"/>
                <w:szCs w:val="24"/>
              </w:rPr>
            </w:pPr>
            <w:r w:rsidRPr="003F5E33">
              <w:rPr>
                <w:rFonts w:asciiTheme="majorHAnsi" w:hAnsiTheme="majorHAnsi" w:cstheme="majorHAnsi"/>
                <w:sz w:val="24"/>
                <w:szCs w:val="24"/>
              </w:rPr>
              <w:t>9</w:t>
            </w:r>
          </w:p>
        </w:tc>
        <w:tc>
          <w:tcPr>
            <w:tcW w:w="214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14"/>
                <w:sz w:val="24"/>
                <w:szCs w:val="24"/>
              </w:rPr>
              <w:t>UBND huyện, thị xã, thành phố</w:t>
            </w:r>
          </w:p>
        </w:tc>
        <w:tc>
          <w:tcPr>
            <w:tcW w:w="1973" w:type="dxa"/>
            <w:shd w:val="clear" w:color="auto" w:fill="auto"/>
            <w:vAlign w:val="center"/>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pacing w:val="-2"/>
                <w:sz w:val="24"/>
                <w:szCs w:val="24"/>
              </w:rPr>
              <w:t>Môi trường</w:t>
            </w:r>
          </w:p>
        </w:tc>
        <w:tc>
          <w:tcPr>
            <w:tcW w:w="5270" w:type="dxa"/>
            <w:shd w:val="clear" w:color="auto" w:fill="auto"/>
          </w:tcPr>
          <w:p w:rsidR="003F5E33" w:rsidRPr="003F5E33" w:rsidRDefault="003F5E33" w:rsidP="007B1034">
            <w:pPr>
              <w:rPr>
                <w:rFonts w:asciiTheme="majorHAnsi" w:hAnsiTheme="majorHAnsi" w:cstheme="majorHAnsi"/>
                <w:b/>
                <w:sz w:val="24"/>
                <w:szCs w:val="24"/>
              </w:rPr>
            </w:pPr>
            <w:r w:rsidRPr="003F5E33">
              <w:rPr>
                <w:rFonts w:asciiTheme="majorHAnsi" w:hAnsiTheme="majorHAnsi" w:cstheme="majorHAnsi"/>
                <w:sz w:val="24"/>
                <w:szCs w:val="24"/>
              </w:rPr>
              <w:t>Các thông tin liên quan vấn đề môi trường: rác thải, ô nhiễm nước</w:t>
            </w:r>
            <w:proofErr w:type="gramStart"/>
            <w:r w:rsidRPr="003F5E33">
              <w:rPr>
                <w:rFonts w:asciiTheme="majorHAnsi" w:hAnsiTheme="majorHAnsi" w:cstheme="majorHAnsi"/>
                <w:sz w:val="24"/>
                <w:szCs w:val="24"/>
              </w:rPr>
              <w:t>,…</w:t>
            </w:r>
            <w:proofErr w:type="gramEnd"/>
          </w:p>
        </w:tc>
      </w:tr>
    </w:tbl>
    <w:p w:rsidR="003F5E33" w:rsidRPr="003F5E33" w:rsidRDefault="003F5E33" w:rsidP="003F5E33">
      <w:pPr>
        <w:jc w:val="center"/>
        <w:rPr>
          <w:rFonts w:asciiTheme="majorHAnsi" w:hAnsiTheme="majorHAnsi" w:cstheme="majorHAnsi"/>
          <w:b/>
          <w:sz w:val="24"/>
          <w:szCs w:val="24"/>
        </w:rPr>
      </w:pPr>
    </w:p>
    <w:p w:rsidR="003F5E33" w:rsidRPr="00913C4F" w:rsidRDefault="003F5E33" w:rsidP="003F5E33">
      <w:pPr>
        <w:jc w:val="center"/>
        <w:rPr>
          <w:b/>
        </w:rPr>
        <w:sectPr w:rsidR="003F5E33" w:rsidRPr="00913C4F" w:rsidSect="001A70A4">
          <w:pgSz w:w="11907" w:h="16840" w:code="9"/>
          <w:pgMar w:top="1134" w:right="1134" w:bottom="1134" w:left="1701" w:header="709" w:footer="709" w:gutter="0"/>
          <w:cols w:space="708"/>
          <w:titlePg/>
          <w:docGrid w:linePitch="360"/>
        </w:sectPr>
      </w:pPr>
    </w:p>
    <w:p w:rsidR="003F5E33" w:rsidRPr="00D60C09" w:rsidRDefault="003F5E33" w:rsidP="003F5E33">
      <w:pPr>
        <w:jc w:val="center"/>
        <w:rPr>
          <w:b/>
          <w:bCs/>
        </w:rPr>
      </w:pPr>
      <w:r w:rsidRPr="00D60C09">
        <w:rPr>
          <w:b/>
          <w:bCs/>
        </w:rPr>
        <w:lastRenderedPageBreak/>
        <w:t xml:space="preserve">PHỤ LỤC </w:t>
      </w:r>
      <w:r>
        <w:rPr>
          <w:b/>
          <w:bCs/>
        </w:rPr>
        <w:t>2</w:t>
      </w:r>
    </w:p>
    <w:p w:rsidR="003F5E33" w:rsidRPr="00D60C09" w:rsidRDefault="003F5E33" w:rsidP="003F5E33">
      <w:pPr>
        <w:jc w:val="center"/>
        <w:rPr>
          <w:b/>
          <w:bCs/>
        </w:rPr>
      </w:pPr>
      <w:r w:rsidRPr="00D60C09">
        <w:rPr>
          <w:b/>
          <w:bCs/>
        </w:rPr>
        <w:t>M</w:t>
      </w:r>
      <w:r>
        <w:rPr>
          <w:b/>
          <w:bCs/>
        </w:rPr>
        <w:t>ẫ</w:t>
      </w:r>
      <w:r w:rsidRPr="00D60C09">
        <w:rPr>
          <w:b/>
          <w:bCs/>
        </w:rPr>
        <w:t xml:space="preserve">u hiển thị kết quả xử lý </w:t>
      </w:r>
    </w:p>
    <w:p w:rsidR="003F5E33" w:rsidRPr="00D60C09" w:rsidRDefault="003F5E33" w:rsidP="003F5E33">
      <w:pPr>
        <w:jc w:val="center"/>
        <w:rPr>
          <w:b/>
          <w:bCs/>
        </w:rPr>
      </w:pPr>
      <w:r w:rsidRPr="00D60C09">
        <w:rPr>
          <w:b/>
          <w:bCs/>
        </w:rPr>
        <w:t>[Cơ quan xử lý]</w:t>
      </w:r>
    </w:p>
    <w:p w:rsidR="003F5E33" w:rsidRPr="00D60C09" w:rsidRDefault="003F5E33" w:rsidP="003F5E33">
      <w:pPr>
        <w:ind w:left="2880" w:hanging="2171"/>
      </w:pPr>
      <w:r w:rsidRPr="00D60C09">
        <w:t>Kính chào: [Ông/bà]</w:t>
      </w:r>
    </w:p>
    <w:p w:rsidR="003F5E33" w:rsidRPr="00D60C09" w:rsidRDefault="003F5E33" w:rsidP="003F5E33">
      <w:pPr>
        <w:ind w:firstLine="709"/>
      </w:pPr>
      <w:r w:rsidRPr="00D60C09">
        <w:t>Sau khi nhận được phản ánh của [Ông/bà], [Cơ quan xử lý] đã tiến hành kiểm tra, xử lý và thông báo kết quả như sau:</w:t>
      </w:r>
    </w:p>
    <w:p w:rsidR="003F5E33" w:rsidRPr="00D60C09" w:rsidRDefault="003F5E33" w:rsidP="003F5E33">
      <w:pPr>
        <w:spacing w:before="120" w:after="120"/>
        <w:ind w:firstLine="567"/>
        <w:jc w:val="both"/>
      </w:pPr>
      <w:r w:rsidRPr="00D60C09">
        <w:t>[Tóm tắt nội dung trả lời kết quả xử lý (đính kèm văn bản nếu có)]</w:t>
      </w:r>
    </w:p>
    <w:p w:rsidR="003F5E33" w:rsidRPr="00D60C09" w:rsidRDefault="003F5E33" w:rsidP="003F5E33">
      <w:pPr>
        <w:spacing w:before="120" w:after="120"/>
        <w:ind w:firstLine="567"/>
        <w:jc w:val="both"/>
      </w:pPr>
      <w:proofErr w:type="gramStart"/>
      <w:r w:rsidRPr="00D60C09">
        <w:t>Chúng tôi chân thành cám ơn [Ông/Bà] đã kịp thời phản ánh và mong tiếp tục nhận được phản ánh trong thời gian tới.</w:t>
      </w:r>
      <w:proofErr w:type="gramEnd"/>
    </w:p>
    <w:p w:rsidR="003F5E33" w:rsidRPr="00D60C09" w:rsidRDefault="003F5E33" w:rsidP="003F5E33">
      <w:pPr>
        <w:spacing w:before="120" w:after="120"/>
        <w:ind w:firstLine="567"/>
        <w:jc w:val="both"/>
      </w:pPr>
      <w:proofErr w:type="gramStart"/>
      <w:r w:rsidRPr="00D60C09">
        <w:t>Trân trọng.</w:t>
      </w:r>
      <w:proofErr w:type="gramEnd"/>
    </w:p>
    <w:p w:rsidR="003F5E33" w:rsidRPr="00D60C09" w:rsidRDefault="003F5E33" w:rsidP="003F5E33">
      <w:pPr>
        <w:spacing w:after="120"/>
        <w:ind w:firstLine="709"/>
        <w:jc w:val="center"/>
        <w:rPr>
          <w:b/>
        </w:rPr>
      </w:pPr>
    </w:p>
    <w:p w:rsidR="003F5E33" w:rsidRPr="00D60C09" w:rsidRDefault="003F5E33" w:rsidP="003F5E33">
      <w:pPr>
        <w:rPr>
          <w:b/>
          <w:lang w:val="nn-NO"/>
        </w:rPr>
      </w:pPr>
    </w:p>
    <w:p w:rsidR="003F5E33" w:rsidRPr="00D60C09" w:rsidRDefault="003F5E33" w:rsidP="003F5E33">
      <w:pPr>
        <w:rPr>
          <w:b/>
          <w:lang w:val="nn-NO"/>
        </w:rPr>
      </w:pPr>
    </w:p>
    <w:p w:rsidR="003F5E33" w:rsidRPr="00D60C09" w:rsidRDefault="003F5E33" w:rsidP="003F5E33">
      <w:pPr>
        <w:spacing w:after="120"/>
        <w:jc w:val="both"/>
        <w:rPr>
          <w:b/>
          <w:bCs/>
        </w:rPr>
      </w:pPr>
    </w:p>
    <w:p w:rsidR="003F5E33" w:rsidRPr="00D60C09" w:rsidRDefault="003F5E33" w:rsidP="003F5E33">
      <w:pPr>
        <w:spacing w:after="120"/>
        <w:jc w:val="both"/>
        <w:rPr>
          <w:b/>
          <w:bCs/>
        </w:rPr>
      </w:pPr>
    </w:p>
    <w:p w:rsidR="003F5E33" w:rsidRPr="00D60C09" w:rsidRDefault="003F5E33" w:rsidP="003F5E33">
      <w:pPr>
        <w:spacing w:after="120"/>
        <w:jc w:val="both"/>
        <w:rPr>
          <w:b/>
          <w:bCs/>
        </w:rPr>
      </w:pPr>
    </w:p>
    <w:p w:rsidR="003F5E33" w:rsidRPr="00D60C09" w:rsidRDefault="003F5E33" w:rsidP="003F5E33">
      <w:pPr>
        <w:spacing w:after="120"/>
        <w:jc w:val="both"/>
        <w:rPr>
          <w:b/>
          <w:bCs/>
        </w:rPr>
      </w:pPr>
    </w:p>
    <w:p w:rsidR="003F5E33" w:rsidRPr="00D60C09" w:rsidRDefault="003F5E33" w:rsidP="003F5E33">
      <w:pPr>
        <w:rPr>
          <w:b/>
          <w:lang w:val="nn-NO"/>
        </w:rPr>
      </w:pPr>
    </w:p>
    <w:p w:rsidR="003F5E33" w:rsidRPr="00D60C09" w:rsidRDefault="003F5E33" w:rsidP="003F5E33">
      <w:pPr>
        <w:rPr>
          <w:lang w:val="nn-NO"/>
        </w:rPr>
      </w:pPr>
    </w:p>
    <w:p w:rsidR="00E47287" w:rsidRPr="00F95884" w:rsidRDefault="00E47287" w:rsidP="00E47287">
      <w:pPr>
        <w:rPr>
          <w:lang w:val="vi-VN"/>
        </w:rPr>
      </w:pPr>
    </w:p>
    <w:sectPr w:rsidR="00E47287" w:rsidRPr="00F95884" w:rsidSect="001872C6">
      <w:headerReference w:type="default" r:id="rId9"/>
      <w:pgSz w:w="11906" w:h="16838"/>
      <w:pgMar w:top="709" w:right="991" w:bottom="426"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78" w:rsidRDefault="00B71678" w:rsidP="00DE10FF">
      <w:r>
        <w:separator/>
      </w:r>
    </w:p>
  </w:endnote>
  <w:endnote w:type="continuationSeparator" w:id="0">
    <w:p w:rsidR="00B71678" w:rsidRDefault="00B71678" w:rsidP="00DE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78" w:rsidRDefault="00B71678" w:rsidP="00DE10FF">
      <w:r>
        <w:separator/>
      </w:r>
    </w:p>
  </w:footnote>
  <w:footnote w:type="continuationSeparator" w:id="0">
    <w:p w:rsidR="00B71678" w:rsidRDefault="00B71678" w:rsidP="00DE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01582"/>
      <w:docPartObj>
        <w:docPartGallery w:val="Page Numbers (Top of Page)"/>
        <w:docPartUnique/>
      </w:docPartObj>
    </w:sdtPr>
    <w:sdtEndPr>
      <w:rPr>
        <w:noProof/>
      </w:rPr>
    </w:sdtEndPr>
    <w:sdtContent>
      <w:p w:rsidR="00DE10FF" w:rsidRDefault="00DE10FF">
        <w:pPr>
          <w:pStyle w:val="Header"/>
          <w:jc w:val="center"/>
        </w:pPr>
        <w:r>
          <w:fldChar w:fldCharType="begin"/>
        </w:r>
        <w:r>
          <w:instrText xml:space="preserve"> PAGE   \* MERGEFORMAT </w:instrText>
        </w:r>
        <w:r>
          <w:fldChar w:fldCharType="separate"/>
        </w:r>
        <w:r w:rsidR="00974A8B">
          <w:rPr>
            <w:noProof/>
          </w:rPr>
          <w:t>10</w:t>
        </w:r>
        <w:r>
          <w:rPr>
            <w:noProof/>
          </w:rPr>
          <w:fldChar w:fldCharType="end"/>
        </w:r>
      </w:p>
    </w:sdtContent>
  </w:sdt>
  <w:p w:rsidR="00DE10FF" w:rsidRDefault="00DE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12CCE"/>
    <w:multiLevelType w:val="hybridMultilevel"/>
    <w:tmpl w:val="3C8644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141363"/>
    <w:multiLevelType w:val="hybridMultilevel"/>
    <w:tmpl w:val="C74C2E86"/>
    <w:lvl w:ilvl="0" w:tplc="58481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D5"/>
    <w:rsid w:val="0006592C"/>
    <w:rsid w:val="001001DD"/>
    <w:rsid w:val="001843C8"/>
    <w:rsid w:val="001872C6"/>
    <w:rsid w:val="001876C8"/>
    <w:rsid w:val="001B0BFE"/>
    <w:rsid w:val="001B1F38"/>
    <w:rsid w:val="001B404C"/>
    <w:rsid w:val="001B788F"/>
    <w:rsid w:val="001C7349"/>
    <w:rsid w:val="00222DEE"/>
    <w:rsid w:val="00227644"/>
    <w:rsid w:val="00241B69"/>
    <w:rsid w:val="00272C43"/>
    <w:rsid w:val="00273A9C"/>
    <w:rsid w:val="00274025"/>
    <w:rsid w:val="002F1884"/>
    <w:rsid w:val="00353461"/>
    <w:rsid w:val="0035622B"/>
    <w:rsid w:val="003F5E33"/>
    <w:rsid w:val="004723DF"/>
    <w:rsid w:val="00481DFE"/>
    <w:rsid w:val="004B663B"/>
    <w:rsid w:val="00574C2E"/>
    <w:rsid w:val="005F4BD1"/>
    <w:rsid w:val="005F74BE"/>
    <w:rsid w:val="006254CF"/>
    <w:rsid w:val="006A35DE"/>
    <w:rsid w:val="006B776F"/>
    <w:rsid w:val="006C1FA5"/>
    <w:rsid w:val="006F6687"/>
    <w:rsid w:val="0073094F"/>
    <w:rsid w:val="008821F2"/>
    <w:rsid w:val="00885C75"/>
    <w:rsid w:val="008F64D5"/>
    <w:rsid w:val="00974A8B"/>
    <w:rsid w:val="009C1811"/>
    <w:rsid w:val="009D58E5"/>
    <w:rsid w:val="00A0166A"/>
    <w:rsid w:val="00A618D1"/>
    <w:rsid w:val="00A90C4B"/>
    <w:rsid w:val="00B71678"/>
    <w:rsid w:val="00C25AFC"/>
    <w:rsid w:val="00C671CF"/>
    <w:rsid w:val="00C856EF"/>
    <w:rsid w:val="00C8750A"/>
    <w:rsid w:val="00C933AF"/>
    <w:rsid w:val="00D9430F"/>
    <w:rsid w:val="00DE10FF"/>
    <w:rsid w:val="00E169E2"/>
    <w:rsid w:val="00E2019A"/>
    <w:rsid w:val="00E300BE"/>
    <w:rsid w:val="00E47287"/>
    <w:rsid w:val="00EC1D14"/>
    <w:rsid w:val="00ED3E03"/>
    <w:rsid w:val="00F32ED4"/>
    <w:rsid w:val="00F36440"/>
    <w:rsid w:val="00F64772"/>
    <w:rsid w:val="00F87940"/>
    <w:rsid w:val="00F95884"/>
    <w:rsid w:val="00FC75B4"/>
    <w:rsid w:val="00FE42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5"/>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E20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0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8F"/>
    <w:pPr>
      <w:ind w:left="720"/>
      <w:contextualSpacing/>
    </w:pPr>
  </w:style>
  <w:style w:type="paragraph" w:styleId="Header">
    <w:name w:val="header"/>
    <w:basedOn w:val="Normal"/>
    <w:link w:val="HeaderChar"/>
    <w:uiPriority w:val="99"/>
    <w:unhideWhenUsed/>
    <w:rsid w:val="00DE10FF"/>
    <w:pPr>
      <w:tabs>
        <w:tab w:val="center" w:pos="4513"/>
        <w:tab w:val="right" w:pos="9026"/>
      </w:tabs>
    </w:pPr>
  </w:style>
  <w:style w:type="character" w:customStyle="1" w:styleId="HeaderChar">
    <w:name w:val="Header Char"/>
    <w:basedOn w:val="DefaultParagraphFont"/>
    <w:link w:val="Header"/>
    <w:uiPriority w:val="99"/>
    <w:rsid w:val="00DE10FF"/>
    <w:rPr>
      <w:rFonts w:eastAsia="Times New Roman" w:cs="Times New Roman"/>
      <w:szCs w:val="28"/>
      <w:lang w:val="en-US"/>
    </w:rPr>
  </w:style>
  <w:style w:type="paragraph" w:styleId="Footer">
    <w:name w:val="footer"/>
    <w:basedOn w:val="Normal"/>
    <w:link w:val="FooterChar"/>
    <w:uiPriority w:val="99"/>
    <w:unhideWhenUsed/>
    <w:rsid w:val="00DE10FF"/>
    <w:pPr>
      <w:tabs>
        <w:tab w:val="center" w:pos="4513"/>
        <w:tab w:val="right" w:pos="9026"/>
      </w:tabs>
    </w:pPr>
  </w:style>
  <w:style w:type="character" w:customStyle="1" w:styleId="FooterChar">
    <w:name w:val="Footer Char"/>
    <w:basedOn w:val="DefaultParagraphFont"/>
    <w:link w:val="Footer"/>
    <w:uiPriority w:val="99"/>
    <w:rsid w:val="00DE10FF"/>
    <w:rPr>
      <w:rFonts w:eastAsia="Times New Roman" w:cs="Times New Roman"/>
      <w:szCs w:val="28"/>
      <w:lang w:val="en-US"/>
    </w:rPr>
  </w:style>
  <w:style w:type="paragraph" w:styleId="BalloonText">
    <w:name w:val="Balloon Text"/>
    <w:basedOn w:val="Normal"/>
    <w:link w:val="BalloonTextChar"/>
    <w:uiPriority w:val="99"/>
    <w:semiHidden/>
    <w:unhideWhenUsed/>
    <w:rsid w:val="004B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3B"/>
    <w:rPr>
      <w:rFonts w:ascii="Segoe UI" w:eastAsia="Times New Roman" w:hAnsi="Segoe UI" w:cs="Segoe UI"/>
      <w:sz w:val="18"/>
      <w:szCs w:val="18"/>
      <w:lang w:val="en-US"/>
    </w:rPr>
  </w:style>
  <w:style w:type="paragraph" w:styleId="NormalWeb">
    <w:name w:val="Normal (Web)"/>
    <w:basedOn w:val="Normal"/>
    <w:uiPriority w:val="99"/>
    <w:semiHidden/>
    <w:unhideWhenUsed/>
    <w:rsid w:val="006A35DE"/>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uiPriority w:val="9"/>
    <w:rsid w:val="00E2019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E2019A"/>
    <w:rPr>
      <w:rFonts w:asciiTheme="majorHAnsi" w:eastAsiaTheme="majorEastAsia" w:hAnsiTheme="majorHAnsi" w:cstheme="majorBidi"/>
      <w:color w:val="2E74B5" w:themeColor="accent1" w:themeShade="BF"/>
      <w:sz w:val="26"/>
      <w:szCs w:val="26"/>
      <w:lang w:val="en-US"/>
    </w:rPr>
  </w:style>
  <w:style w:type="character" w:customStyle="1" w:styleId="Bodytext2">
    <w:name w:val="Body text (2)_"/>
    <w:link w:val="Bodytext20"/>
    <w:rsid w:val="00F95884"/>
    <w:rPr>
      <w:rFonts w:eastAsia="Times New Roman" w:cs="Times New Roman"/>
      <w:sz w:val="26"/>
      <w:szCs w:val="26"/>
      <w:shd w:val="clear" w:color="auto" w:fill="FFFFFF"/>
    </w:rPr>
  </w:style>
  <w:style w:type="character" w:customStyle="1" w:styleId="Bodytext4">
    <w:name w:val="Body text (4)_"/>
    <w:link w:val="Bodytext40"/>
    <w:rsid w:val="00F95884"/>
    <w:rPr>
      <w:rFonts w:eastAsia="Times New Roman" w:cs="Times New Roman"/>
      <w:b/>
      <w:bCs/>
      <w:sz w:val="26"/>
      <w:szCs w:val="26"/>
      <w:shd w:val="clear" w:color="auto" w:fill="FFFFFF"/>
    </w:rPr>
  </w:style>
  <w:style w:type="character" w:customStyle="1" w:styleId="Bodytext5">
    <w:name w:val="Body text (5)_"/>
    <w:link w:val="Bodytext50"/>
    <w:rsid w:val="00F95884"/>
    <w:rPr>
      <w:rFonts w:eastAsia="Times New Roman" w:cs="Times New Roman"/>
      <w:sz w:val="26"/>
      <w:szCs w:val="26"/>
      <w:shd w:val="clear" w:color="auto" w:fill="FFFFFF"/>
    </w:rPr>
  </w:style>
  <w:style w:type="character" w:customStyle="1" w:styleId="Bodytext4NotBold">
    <w:name w:val="Body text (4) + Not Bold"/>
    <w:rsid w:val="00F958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F95884"/>
    <w:pPr>
      <w:widowControl w:val="0"/>
      <w:shd w:val="clear" w:color="auto" w:fill="FFFFFF"/>
      <w:spacing w:line="499" w:lineRule="exact"/>
      <w:jc w:val="both"/>
    </w:pPr>
    <w:rPr>
      <w:sz w:val="26"/>
      <w:szCs w:val="26"/>
      <w:lang w:val="vi-VN"/>
    </w:rPr>
  </w:style>
  <w:style w:type="paragraph" w:customStyle="1" w:styleId="Bodytext40">
    <w:name w:val="Body text (4)"/>
    <w:basedOn w:val="Normal"/>
    <w:link w:val="Bodytext4"/>
    <w:rsid w:val="00F95884"/>
    <w:pPr>
      <w:widowControl w:val="0"/>
      <w:shd w:val="clear" w:color="auto" w:fill="FFFFFF"/>
      <w:spacing w:line="360" w:lineRule="exact"/>
    </w:pPr>
    <w:rPr>
      <w:b/>
      <w:bCs/>
      <w:sz w:val="26"/>
      <w:szCs w:val="26"/>
      <w:lang w:val="vi-VN"/>
    </w:rPr>
  </w:style>
  <w:style w:type="paragraph" w:customStyle="1" w:styleId="Bodytext50">
    <w:name w:val="Body text (5)"/>
    <w:basedOn w:val="Normal"/>
    <w:link w:val="Bodytext5"/>
    <w:rsid w:val="00F95884"/>
    <w:pPr>
      <w:widowControl w:val="0"/>
      <w:shd w:val="clear" w:color="auto" w:fill="FFFFFF"/>
      <w:spacing w:line="360" w:lineRule="exact"/>
      <w:jc w:val="both"/>
    </w:pPr>
    <w:rPr>
      <w:sz w:val="26"/>
      <w:szCs w:val="26"/>
      <w:lang w:val="vi-VN"/>
    </w:rPr>
  </w:style>
  <w:style w:type="paragraph" w:styleId="BodyTextIndent2">
    <w:name w:val="Body Text Indent 2"/>
    <w:basedOn w:val="Normal"/>
    <w:link w:val="BodyTextIndent2Char"/>
    <w:rsid w:val="00F95884"/>
    <w:pPr>
      <w:spacing w:after="120" w:line="480" w:lineRule="auto"/>
      <w:ind w:left="360"/>
    </w:pPr>
    <w:rPr>
      <w:rFonts w:ascii=".VnTime" w:hAnsi=".VnTime"/>
      <w:szCs w:val="20"/>
      <w:lang w:val="x-none" w:eastAsia="x-none"/>
    </w:rPr>
  </w:style>
  <w:style w:type="character" w:customStyle="1" w:styleId="BodyTextIndent2Char">
    <w:name w:val="Body Text Indent 2 Char"/>
    <w:basedOn w:val="DefaultParagraphFont"/>
    <w:link w:val="BodyTextIndent2"/>
    <w:rsid w:val="00F95884"/>
    <w:rPr>
      <w:rFonts w:ascii=".VnTime" w:eastAsia="Times New Roman" w:hAnsi=".VnTime" w:cs="Times New Roman"/>
      <w:szCs w:val="20"/>
      <w:lang w:val="x-none" w:eastAsia="x-none"/>
    </w:rPr>
  </w:style>
  <w:style w:type="character" w:styleId="CommentReference">
    <w:name w:val="annotation reference"/>
    <w:basedOn w:val="DefaultParagraphFont"/>
    <w:uiPriority w:val="99"/>
    <w:semiHidden/>
    <w:unhideWhenUsed/>
    <w:rsid w:val="009D58E5"/>
    <w:rPr>
      <w:sz w:val="16"/>
      <w:szCs w:val="16"/>
    </w:rPr>
  </w:style>
  <w:style w:type="paragraph" w:styleId="CommentText">
    <w:name w:val="annotation text"/>
    <w:basedOn w:val="Normal"/>
    <w:link w:val="CommentTextChar"/>
    <w:uiPriority w:val="99"/>
    <w:semiHidden/>
    <w:unhideWhenUsed/>
    <w:rsid w:val="009D58E5"/>
    <w:rPr>
      <w:sz w:val="20"/>
      <w:szCs w:val="20"/>
    </w:rPr>
  </w:style>
  <w:style w:type="character" w:customStyle="1" w:styleId="CommentTextChar">
    <w:name w:val="Comment Text Char"/>
    <w:basedOn w:val="DefaultParagraphFont"/>
    <w:link w:val="CommentText"/>
    <w:uiPriority w:val="99"/>
    <w:semiHidden/>
    <w:rsid w:val="009D58E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58E5"/>
    <w:rPr>
      <w:b/>
      <w:bCs/>
    </w:rPr>
  </w:style>
  <w:style w:type="character" w:customStyle="1" w:styleId="CommentSubjectChar">
    <w:name w:val="Comment Subject Char"/>
    <w:basedOn w:val="CommentTextChar"/>
    <w:link w:val="CommentSubject"/>
    <w:uiPriority w:val="99"/>
    <w:semiHidden/>
    <w:rsid w:val="009D58E5"/>
    <w:rPr>
      <w:rFonts w:eastAsia="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5"/>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E20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0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8F"/>
    <w:pPr>
      <w:ind w:left="720"/>
      <w:contextualSpacing/>
    </w:pPr>
  </w:style>
  <w:style w:type="paragraph" w:styleId="Header">
    <w:name w:val="header"/>
    <w:basedOn w:val="Normal"/>
    <w:link w:val="HeaderChar"/>
    <w:uiPriority w:val="99"/>
    <w:unhideWhenUsed/>
    <w:rsid w:val="00DE10FF"/>
    <w:pPr>
      <w:tabs>
        <w:tab w:val="center" w:pos="4513"/>
        <w:tab w:val="right" w:pos="9026"/>
      </w:tabs>
    </w:pPr>
  </w:style>
  <w:style w:type="character" w:customStyle="1" w:styleId="HeaderChar">
    <w:name w:val="Header Char"/>
    <w:basedOn w:val="DefaultParagraphFont"/>
    <w:link w:val="Header"/>
    <w:uiPriority w:val="99"/>
    <w:rsid w:val="00DE10FF"/>
    <w:rPr>
      <w:rFonts w:eastAsia="Times New Roman" w:cs="Times New Roman"/>
      <w:szCs w:val="28"/>
      <w:lang w:val="en-US"/>
    </w:rPr>
  </w:style>
  <w:style w:type="paragraph" w:styleId="Footer">
    <w:name w:val="footer"/>
    <w:basedOn w:val="Normal"/>
    <w:link w:val="FooterChar"/>
    <w:uiPriority w:val="99"/>
    <w:unhideWhenUsed/>
    <w:rsid w:val="00DE10FF"/>
    <w:pPr>
      <w:tabs>
        <w:tab w:val="center" w:pos="4513"/>
        <w:tab w:val="right" w:pos="9026"/>
      </w:tabs>
    </w:pPr>
  </w:style>
  <w:style w:type="character" w:customStyle="1" w:styleId="FooterChar">
    <w:name w:val="Footer Char"/>
    <w:basedOn w:val="DefaultParagraphFont"/>
    <w:link w:val="Footer"/>
    <w:uiPriority w:val="99"/>
    <w:rsid w:val="00DE10FF"/>
    <w:rPr>
      <w:rFonts w:eastAsia="Times New Roman" w:cs="Times New Roman"/>
      <w:szCs w:val="28"/>
      <w:lang w:val="en-US"/>
    </w:rPr>
  </w:style>
  <w:style w:type="paragraph" w:styleId="BalloonText">
    <w:name w:val="Balloon Text"/>
    <w:basedOn w:val="Normal"/>
    <w:link w:val="BalloonTextChar"/>
    <w:uiPriority w:val="99"/>
    <w:semiHidden/>
    <w:unhideWhenUsed/>
    <w:rsid w:val="004B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3B"/>
    <w:rPr>
      <w:rFonts w:ascii="Segoe UI" w:eastAsia="Times New Roman" w:hAnsi="Segoe UI" w:cs="Segoe UI"/>
      <w:sz w:val="18"/>
      <w:szCs w:val="18"/>
      <w:lang w:val="en-US"/>
    </w:rPr>
  </w:style>
  <w:style w:type="paragraph" w:styleId="NormalWeb">
    <w:name w:val="Normal (Web)"/>
    <w:basedOn w:val="Normal"/>
    <w:uiPriority w:val="99"/>
    <w:semiHidden/>
    <w:unhideWhenUsed/>
    <w:rsid w:val="006A35DE"/>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uiPriority w:val="9"/>
    <w:rsid w:val="00E2019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E2019A"/>
    <w:rPr>
      <w:rFonts w:asciiTheme="majorHAnsi" w:eastAsiaTheme="majorEastAsia" w:hAnsiTheme="majorHAnsi" w:cstheme="majorBidi"/>
      <w:color w:val="2E74B5" w:themeColor="accent1" w:themeShade="BF"/>
      <w:sz w:val="26"/>
      <w:szCs w:val="26"/>
      <w:lang w:val="en-US"/>
    </w:rPr>
  </w:style>
  <w:style w:type="character" w:customStyle="1" w:styleId="Bodytext2">
    <w:name w:val="Body text (2)_"/>
    <w:link w:val="Bodytext20"/>
    <w:rsid w:val="00F95884"/>
    <w:rPr>
      <w:rFonts w:eastAsia="Times New Roman" w:cs="Times New Roman"/>
      <w:sz w:val="26"/>
      <w:szCs w:val="26"/>
      <w:shd w:val="clear" w:color="auto" w:fill="FFFFFF"/>
    </w:rPr>
  </w:style>
  <w:style w:type="character" w:customStyle="1" w:styleId="Bodytext4">
    <w:name w:val="Body text (4)_"/>
    <w:link w:val="Bodytext40"/>
    <w:rsid w:val="00F95884"/>
    <w:rPr>
      <w:rFonts w:eastAsia="Times New Roman" w:cs="Times New Roman"/>
      <w:b/>
      <w:bCs/>
      <w:sz w:val="26"/>
      <w:szCs w:val="26"/>
      <w:shd w:val="clear" w:color="auto" w:fill="FFFFFF"/>
    </w:rPr>
  </w:style>
  <w:style w:type="character" w:customStyle="1" w:styleId="Bodytext5">
    <w:name w:val="Body text (5)_"/>
    <w:link w:val="Bodytext50"/>
    <w:rsid w:val="00F95884"/>
    <w:rPr>
      <w:rFonts w:eastAsia="Times New Roman" w:cs="Times New Roman"/>
      <w:sz w:val="26"/>
      <w:szCs w:val="26"/>
      <w:shd w:val="clear" w:color="auto" w:fill="FFFFFF"/>
    </w:rPr>
  </w:style>
  <w:style w:type="character" w:customStyle="1" w:styleId="Bodytext4NotBold">
    <w:name w:val="Body text (4) + Not Bold"/>
    <w:rsid w:val="00F958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F95884"/>
    <w:pPr>
      <w:widowControl w:val="0"/>
      <w:shd w:val="clear" w:color="auto" w:fill="FFFFFF"/>
      <w:spacing w:line="499" w:lineRule="exact"/>
      <w:jc w:val="both"/>
    </w:pPr>
    <w:rPr>
      <w:sz w:val="26"/>
      <w:szCs w:val="26"/>
      <w:lang w:val="vi-VN"/>
    </w:rPr>
  </w:style>
  <w:style w:type="paragraph" w:customStyle="1" w:styleId="Bodytext40">
    <w:name w:val="Body text (4)"/>
    <w:basedOn w:val="Normal"/>
    <w:link w:val="Bodytext4"/>
    <w:rsid w:val="00F95884"/>
    <w:pPr>
      <w:widowControl w:val="0"/>
      <w:shd w:val="clear" w:color="auto" w:fill="FFFFFF"/>
      <w:spacing w:line="360" w:lineRule="exact"/>
    </w:pPr>
    <w:rPr>
      <w:b/>
      <w:bCs/>
      <w:sz w:val="26"/>
      <w:szCs w:val="26"/>
      <w:lang w:val="vi-VN"/>
    </w:rPr>
  </w:style>
  <w:style w:type="paragraph" w:customStyle="1" w:styleId="Bodytext50">
    <w:name w:val="Body text (5)"/>
    <w:basedOn w:val="Normal"/>
    <w:link w:val="Bodytext5"/>
    <w:rsid w:val="00F95884"/>
    <w:pPr>
      <w:widowControl w:val="0"/>
      <w:shd w:val="clear" w:color="auto" w:fill="FFFFFF"/>
      <w:spacing w:line="360" w:lineRule="exact"/>
      <w:jc w:val="both"/>
    </w:pPr>
    <w:rPr>
      <w:sz w:val="26"/>
      <w:szCs w:val="26"/>
      <w:lang w:val="vi-VN"/>
    </w:rPr>
  </w:style>
  <w:style w:type="paragraph" w:styleId="BodyTextIndent2">
    <w:name w:val="Body Text Indent 2"/>
    <w:basedOn w:val="Normal"/>
    <w:link w:val="BodyTextIndent2Char"/>
    <w:rsid w:val="00F95884"/>
    <w:pPr>
      <w:spacing w:after="120" w:line="480" w:lineRule="auto"/>
      <w:ind w:left="360"/>
    </w:pPr>
    <w:rPr>
      <w:rFonts w:ascii=".VnTime" w:hAnsi=".VnTime"/>
      <w:szCs w:val="20"/>
      <w:lang w:val="x-none" w:eastAsia="x-none"/>
    </w:rPr>
  </w:style>
  <w:style w:type="character" w:customStyle="1" w:styleId="BodyTextIndent2Char">
    <w:name w:val="Body Text Indent 2 Char"/>
    <w:basedOn w:val="DefaultParagraphFont"/>
    <w:link w:val="BodyTextIndent2"/>
    <w:rsid w:val="00F95884"/>
    <w:rPr>
      <w:rFonts w:ascii=".VnTime" w:eastAsia="Times New Roman" w:hAnsi=".VnTime" w:cs="Times New Roman"/>
      <w:szCs w:val="20"/>
      <w:lang w:val="x-none" w:eastAsia="x-none"/>
    </w:rPr>
  </w:style>
  <w:style w:type="character" w:styleId="CommentReference">
    <w:name w:val="annotation reference"/>
    <w:basedOn w:val="DefaultParagraphFont"/>
    <w:uiPriority w:val="99"/>
    <w:semiHidden/>
    <w:unhideWhenUsed/>
    <w:rsid w:val="009D58E5"/>
    <w:rPr>
      <w:sz w:val="16"/>
      <w:szCs w:val="16"/>
    </w:rPr>
  </w:style>
  <w:style w:type="paragraph" w:styleId="CommentText">
    <w:name w:val="annotation text"/>
    <w:basedOn w:val="Normal"/>
    <w:link w:val="CommentTextChar"/>
    <w:uiPriority w:val="99"/>
    <w:semiHidden/>
    <w:unhideWhenUsed/>
    <w:rsid w:val="009D58E5"/>
    <w:rPr>
      <w:sz w:val="20"/>
      <w:szCs w:val="20"/>
    </w:rPr>
  </w:style>
  <w:style w:type="character" w:customStyle="1" w:styleId="CommentTextChar">
    <w:name w:val="Comment Text Char"/>
    <w:basedOn w:val="DefaultParagraphFont"/>
    <w:link w:val="CommentText"/>
    <w:uiPriority w:val="99"/>
    <w:semiHidden/>
    <w:rsid w:val="009D58E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D58E5"/>
    <w:rPr>
      <w:b/>
      <w:bCs/>
    </w:rPr>
  </w:style>
  <w:style w:type="character" w:customStyle="1" w:styleId="CommentSubjectChar">
    <w:name w:val="Comment Subject Char"/>
    <w:basedOn w:val="CommentTextChar"/>
    <w:link w:val="CommentSubject"/>
    <w:uiPriority w:val="99"/>
    <w:semiHidden/>
    <w:rsid w:val="009D58E5"/>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0487">
      <w:bodyDiv w:val="1"/>
      <w:marLeft w:val="0"/>
      <w:marRight w:val="0"/>
      <w:marTop w:val="0"/>
      <w:marBottom w:val="0"/>
      <w:divBdr>
        <w:top w:val="none" w:sz="0" w:space="0" w:color="auto"/>
        <w:left w:val="none" w:sz="0" w:space="0" w:color="auto"/>
        <w:bottom w:val="none" w:sz="0" w:space="0" w:color="auto"/>
        <w:right w:val="none" w:sz="0" w:space="0" w:color="auto"/>
      </w:divBdr>
    </w:div>
    <w:div w:id="13364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4A00-42B1-4457-8F7B-830BE8BF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ANTIEN</cp:lastModifiedBy>
  <cp:revision>4</cp:revision>
  <cp:lastPrinted>2020-09-22T10:02:00Z</cp:lastPrinted>
  <dcterms:created xsi:type="dcterms:W3CDTF">2020-11-02T02:02:00Z</dcterms:created>
  <dcterms:modified xsi:type="dcterms:W3CDTF">2020-11-02T02:13:00Z</dcterms:modified>
</cp:coreProperties>
</file>